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3c7e" w14:textId="7343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21 ақпандағы № 26/8 шешімі. Қызылорда облысының Әділет департаментінде 2014 жылғы 26 наурызда № 4628 болып тіркелді. Күші жойылды - Қызылорда облысы Шиелі аудандық мәслихатының 2016 жылғы 29 маусымдағы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29.06.2016 </w:t>
      </w:r>
      <w:r>
        <w:rPr>
          <w:rFonts w:ascii="Times New Roman"/>
          <w:b w:val="false"/>
          <w:i w:val="false"/>
          <w:color w:val="ff0000"/>
          <w:sz w:val="28"/>
        </w:rPr>
        <w:t>№ 3/5</w:t>
      </w:r>
      <w:r>
        <w:rPr>
          <w:rFonts w:ascii="Times New Roman"/>
          <w:b w:val="false"/>
          <w:i w:val="false"/>
          <w:color w:val="ff0000"/>
          <w:sz w:val="28"/>
        </w:rPr>
        <w:t xml:space="preserve"> шешімімен (қол қойылған күнінен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Жарлығымен бекітілген Мәслихаттың үлгі регламентіне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Шиелі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"Шиелі аудандық мәслихатының Регламентін бекіту туралы" Шиелі аудандық мәслихатының 2009 жылғы 15 шілдедегі N 19/4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Әбдіқадырова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"21" ақпандағы N 26/8</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Шиелі аудандық мәслихатының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Шиелі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Жарлығымен бекітілген Мәслихаттың үлгі регламентіне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Шиелі аудандық мәслихаты (бұдан әрі –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Шиелі аудандық мәслихатының 04.05.2015 </w:t>
      </w:r>
      <w:r>
        <w:rPr>
          <w:rFonts w:ascii="Times New Roman"/>
          <w:b w:val="false"/>
          <w:i w:val="false"/>
          <w:color w:val="ff0000"/>
          <w:sz w:val="28"/>
        </w:rPr>
        <w:t>№ 40/7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облыстық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N 19</w:t>
      </w:r>
      <w:r>
        <w:rPr>
          <w:rFonts w:ascii="Times New Roman"/>
          <w:b w:val="false"/>
          <w:i w:val="false"/>
          <w:color w:val="000000"/>
          <w:sz w:val="28"/>
        </w:rPr>
        <w:t xml:space="preserve"> Жарлығына сәйкес сессияда тиісті аумақ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аудан әкіміне, аудандық сайлау комиссиясының төрағасы мен мүшесіне, аудан прокурорына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xml:space="preserve">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 xml:space="preserve">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3"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67"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p>
    <w:bookmarkStart w:name="z71"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