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afd2" w14:textId="299a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17 наурыздағы № 52 қаулысы. Маңғыстау облысының Әділет департаментінде 2014 жылғы 30 сәуірде № 2408 болып тіркелді. Күші жойылды - Маңғыстау облысы әкімдігінің 2015 жылғы 24 қарашадағы № 360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24.11.2015 </w:t>
      </w:r>
      <w:r>
        <w:rPr>
          <w:rFonts w:ascii="Times New Roman"/>
          <w:b w:val="false"/>
          <w:i w:val="false"/>
          <w:color w:val="ff0000"/>
          <w:sz w:val="28"/>
        </w:rPr>
        <w:t>№ 360</w:t>
      </w:r>
      <w:r>
        <w:rPr>
          <w:rFonts w:ascii="Times New Roman"/>
          <w:b w:val="false"/>
          <w:i w:val="false"/>
          <w:color w:val="ff0000"/>
          <w:sz w:val="28"/>
        </w:rPr>
        <w:t>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w:t>
      </w:r>
      <w:r>
        <w:br/>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(Ө.С. Бисақаев)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бірақ «Автомобиль жолдары саласында мемлекеттік қызметтер көрсету мәселелері туралы» Қазақстан Республикасы Үкіметінің 2014 жылғы 7 ақпандағы № 64 қаулысы қолданысқа енгізілгеннен бұрын емес,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облысының жолаушылар көлігі </w:t>
      </w:r>
      <w:r>
        <w:br/>
      </w:r>
      <w:r>
        <w:rPr>
          <w:rFonts w:ascii="Times New Roman"/>
          <w:b w:val="false"/>
          <w:i w:val="false"/>
          <w:color w:val="000000"/>
          <w:sz w:val="28"/>
        </w:rPr>
        <w:t xml:space="preserve">
      және автомобиль жолдары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Ө.С.Бисақаев</w:t>
      </w:r>
      <w:r>
        <w:br/>
      </w:r>
      <w:r>
        <w:rPr>
          <w:rFonts w:ascii="Times New Roman"/>
          <w:b w:val="false"/>
          <w:i w:val="false"/>
          <w:color w:val="000000"/>
          <w:sz w:val="28"/>
        </w:rPr>
        <w:t>
      17 наурыз 2014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облысының сәулет және </w:t>
      </w:r>
      <w:r>
        <w:br/>
      </w:r>
      <w:r>
        <w:rPr>
          <w:rFonts w:ascii="Times New Roman"/>
          <w:b w:val="false"/>
          <w:i w:val="false"/>
          <w:color w:val="000000"/>
          <w:sz w:val="28"/>
        </w:rPr>
        <w:t xml:space="preserve">
      қала құрылысы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 Жайлау</w:t>
      </w:r>
      <w:r>
        <w:br/>
      </w:r>
      <w:r>
        <w:rPr>
          <w:rFonts w:ascii="Times New Roman"/>
          <w:b w:val="false"/>
          <w:i w:val="false"/>
          <w:color w:val="000000"/>
          <w:sz w:val="28"/>
        </w:rPr>
        <w:t>
      17 наурыз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17 наурыздағы</w:t>
      </w:r>
      <w:r>
        <w:br/>
      </w:r>
      <w:r>
        <w:rPr>
          <w:rFonts w:ascii="Times New Roman"/>
          <w:b w:val="false"/>
          <w:i w:val="false"/>
          <w:color w:val="000000"/>
          <w:sz w:val="28"/>
        </w:rPr>
        <w:t>
№ 52 қаулысымен бекітілді</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w:t>
      </w:r>
      <w:r>
        <w:br/>
      </w:r>
      <w:r>
        <w:rPr>
          <w:rFonts w:ascii="Times New Roman"/>
          <w:b/>
          <w:i w:val="false"/>
          <w:color w:val="000000"/>
        </w:rPr>
        <w:t>
  1. Жалпы ережелер</w:t>
      </w:r>
      <w:r>
        <w:br/>
      </w:r>
      <w:r>
        <w:rPr>
          <w:rFonts w:ascii="Times New Roman"/>
          <w:b/>
          <w:i w:val="false"/>
          <w:color w:val="000000"/>
        </w:rPr>
        <w:t>
 </w:t>
      </w:r>
    </w:p>
    <w:bookmarkStart w:name="z7" w:id="2"/>
    <w:p>
      <w:pPr>
        <w:spacing w:after="0"/>
        <w:ind w:left="0"/>
        <w:jc w:val="both"/>
      </w:pPr>
      <w:r>
        <w:rPr>
          <w:rFonts w:ascii="Times New Roman"/>
          <w:b w:val="false"/>
          <w:i w:val="false"/>
          <w:color w:val="000000"/>
          <w:sz w:val="28"/>
        </w:rPr>
        <w:t>
      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(бұдан әрі - мемлекеттік көрсетілетін қызмет) сәулет және қала құрылысы автомобиль жолдары саласында қызметті жүзеге асыратын облыстың жергілікті атқарушы органы құрылымдық бөлімшесі заңды және жеке тұлғаларға (бұдан әрі – көрсетілетін қызметті алушы)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ХҚО);</w:t>
      </w:r>
      <w:r>
        <w:br/>
      </w:r>
      <w:r>
        <w:rPr>
          <w:rFonts w:ascii="Times New Roman"/>
          <w:b w:val="false"/>
          <w:i w:val="false"/>
          <w:color w:val="000000"/>
          <w:sz w:val="28"/>
        </w:rPr>
        <w:t>
      www.e.gov.kz «электрондық үкіметтің»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көрсету нәтижесі елді мекендерде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 беру болып табылады.</w:t>
      </w:r>
      <w:r>
        <w:br/>
      </w:r>
      <w:r>
        <w:rPr>
          <w:rFonts w:ascii="Times New Roman"/>
          <w:b w:val="false"/>
          <w:i w:val="false"/>
          <w:color w:val="000000"/>
          <w:sz w:val="28"/>
        </w:rPr>
        <w:t>
      Мемлекеттік көрсетілетін қызметті көрсету нәтижесін беру нысаны: электрондық және (немесе) қағаз түрінде.</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әрекеттері тәртібінің сипаттамасы</w:t>
      </w:r>
      <w:r>
        <w:br/>
      </w:r>
      <w:r>
        <w:rPr>
          <w:rFonts w:ascii="Times New Roman"/>
          <w:b/>
          <w:i w:val="false"/>
          <w:color w:val="000000"/>
        </w:rPr>
        <w:t>
 </w:t>
      </w:r>
    </w:p>
    <w:bookmarkStart w:name="z10" w:id="3"/>
    <w:p>
      <w:pPr>
        <w:spacing w:after="0"/>
        <w:ind w:left="0"/>
        <w:jc w:val="both"/>
      </w:pPr>
      <w:r>
        <w:rPr>
          <w:rFonts w:ascii="Times New Roman"/>
          <w:b w:val="false"/>
          <w:i w:val="false"/>
          <w:color w:val="000000"/>
          <w:sz w:val="28"/>
        </w:rPr>
        <w:t>
      4. Мемлекеттік көрсетілетін қызметті көрсету бойынша рәсімдерді (әрекеттерді) бастау үшін негіз көрсетілетін қызметті алушының өтінішін және мемлекеттік қызметті көрсету үшін қажетті өзге құжаттарын немесе қызмет алушының электрондық сұрауына Қазақстан Республикасы Үкіметінің 2014 жылғы 07 ақпандағы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көрсету үдерісі құрамына кіретін рәсімдер (әрекеттер):</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өтінішті тіркейді;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өтінішті қарайды;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 өтінішті қарайды;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басшысы өтінішті қарайды;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бөлімінің жауапты қызметкері өтінішті қарайды және мемлекеттік көрсетілетін қызмет көрсету нәтижесін рәсімдейді;</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басшысы мемлекеттік көрсетілетін қызмет көрсету нәтижесіне қол қояды;</w:t>
      </w:r>
      <w:r>
        <w:br/>
      </w:r>
      <w:r>
        <w:rPr>
          <w:rFonts w:ascii="Times New Roman"/>
          <w:b w:val="false"/>
          <w:i w:val="false"/>
          <w:color w:val="000000"/>
          <w:sz w:val="28"/>
        </w:rPr>
        <w:t>
</w:t>
      </w:r>
      <w:r>
        <w:rPr>
          <w:rFonts w:ascii="Times New Roman"/>
          <w:b w:val="false"/>
          <w:i w:val="false"/>
          <w:color w:val="000000"/>
          <w:sz w:val="28"/>
        </w:rPr>
        <w:t>
      7) қызмет алушыға мемлекеттік көрсетілетін қызмет көрсету нәтижесін жолдайды.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әрекеттері тәртібінің сипаттамасы</w:t>
      </w:r>
    </w:p>
    <w:bookmarkStart w:name="z19" w:id="4"/>
    <w:p>
      <w:pPr>
        <w:spacing w:after="0"/>
        <w:ind w:left="0"/>
        <w:jc w:val="both"/>
      </w:pPr>
      <w:r>
        <w:rPr>
          <w:rFonts w:ascii="Times New Roman"/>
          <w:b w:val="false"/>
          <w:i w:val="false"/>
          <w:color w:val="000000"/>
          <w:sz w:val="28"/>
        </w:rPr>
        <w:t>
      6. Мемлекеттік көрсетілетін қызметті көрсету үдерісінде көрсетілетін қызметті берушінің келесідей құрылымдық бөлімшелері (жұмысшылар) іске тартылады: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қызметкері.</w:t>
      </w:r>
      <w:r>
        <w:br/>
      </w:r>
      <w:r>
        <w:rPr>
          <w:rFonts w:ascii="Times New Roman"/>
          <w:b w:val="false"/>
          <w:i w:val="false"/>
          <w:color w:val="000000"/>
          <w:sz w:val="28"/>
        </w:rPr>
        <w:t>
</w:t>
      </w:r>
      <w:r>
        <w:rPr>
          <w:rFonts w:ascii="Times New Roman"/>
          <w:b w:val="false"/>
          <w:i w:val="false"/>
          <w:color w:val="000000"/>
          <w:sz w:val="28"/>
        </w:rPr>
        <w:t>
      7. Әрбір рәсімнің (әрекеттің) ұзақтығын көрсете отырып, құрылымдық бөлімшелер (қызметкерлер) арасындағы рәсімдер (әрекеттердің)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 түскен сәттен бастап 15 минут ішінде алынған құжаттарды тіркеуді жүргізеді және көрсетілетін қызметті беруші басшысының қарауына береді, бұл ретте түскен күні мен кірістелген күнін мемлекеттік тілде көрсете отырып, өтініштің оң жақ төменгі шетіне тіркеу мөртабаны қойылады.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 1 (бір) жұмыс күн ішінде құжаттың тіркелген күнінен бастап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 басшысының орынбасары 1 (бір) жұмыс күн ішінде құжаттың тіркелген күнінен бастап құжаттармен танысады және көрсетілетін қызметті берушінің бөлім басшысына жолдайды; </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бөлімі басшысы 1 (бір) жұмыс күн ішінде құжаттың тіркелген күнінен бастап құжаттармен танысады және көрсетілетін қызметті берушінің жауапты қызметкеріне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қызметкері 3 (үш) жұмыс күн ішінде қызмет алушының өтінішін қарайды, рұқсат немесе паспорт жобасын дайындайды, содан кейін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берушінің басшысы 1 (бір) жұмыс күн ішінде рұқсатқа немесе паспортқа қол қояды; </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кеңсесінің қызметкері 1 (бір) жұмыс күн ішінде қызмет алушыға мемлекеттік көрсетілетін қызметті көрсету нәтижесін береді;</w:t>
      </w:r>
      <w:r>
        <w:br/>
      </w:r>
      <w:r>
        <w:rPr>
          <w:rFonts w:ascii="Times New Roman"/>
          <w:b w:val="false"/>
          <w:i w:val="false"/>
          <w:color w:val="000000"/>
          <w:sz w:val="28"/>
        </w:rPr>
        <w:t>
</w:t>
      </w:r>
      <w:r>
        <w:rPr>
          <w:rFonts w:ascii="Times New Roman"/>
          <w:b w:val="false"/>
          <w:i w:val="false"/>
          <w:color w:val="000000"/>
          <w:sz w:val="28"/>
        </w:rPr>
        <w:t>
      8. Рәсімдер (әрекеттер) реттілігінің сипаттамасы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(бұдан әрі -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тәртібінің, сондай-ақ мемлекеттік көрсетілетін қызмет көрсету үдерісінде ақпараттық жүйелерді пайдалану тәртібінің сипаттамасы</w:t>
      </w:r>
      <w:r>
        <w:br/>
      </w:r>
      <w:r>
        <w:rPr>
          <w:rFonts w:ascii="Times New Roman"/>
          <w:b/>
          <w:i w:val="false"/>
          <w:color w:val="000000"/>
        </w:rPr>
        <w:t>
 </w:t>
      </w:r>
    </w:p>
    <w:bookmarkStart w:name="z34" w:id="5"/>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(немесе оның сенімхат бойынша өкілі) Орталыққа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Көрсетілетін қызметті алушының мемлекеттік электрондық ақпараттық ресурстары болып табылатын, жеке басын куәландыратын құжаттар бойынша мәліметті Орталықтың қызметшісі тиісті мемлекеттік ақпараттық жүйелердің мемлекеттік көрсетілетін қызметтерді көрсету мониторингінің ақпараттық жүйесінің көмегімен электрондық-цифрлық қолтаңбамен қол қойылған электрондық деректер түрінде алады – 15 минут.</w:t>
      </w:r>
      <w:r>
        <w:br/>
      </w:r>
      <w:r>
        <w:rPr>
          <w:rFonts w:ascii="Times New Roman"/>
          <w:b w:val="false"/>
          <w:i w:val="false"/>
          <w:color w:val="000000"/>
          <w:sz w:val="28"/>
        </w:rPr>
        <w:t>
      Орталықтың қызметшісі құжаттардың түпнұсқалығын мемлекеттік органдардың мемлекеттік ақпараттық жүйелерінен ұсынылған мәліметтерімен салыстырады,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көрсетілетін қызметті алушыға тиісті құжаттарды қабылдағандығы туралы қолхат беріледі – 15 минут.</w:t>
      </w:r>
      <w:r>
        <w:br/>
      </w:r>
      <w:r>
        <w:rPr>
          <w:rFonts w:ascii="Times New Roman"/>
          <w:b w:val="false"/>
          <w:i w:val="false"/>
          <w:color w:val="000000"/>
          <w:sz w:val="28"/>
        </w:rPr>
        <w:t>
</w:t>
      </w:r>
      <w:r>
        <w:rPr>
          <w:rFonts w:ascii="Times New Roman"/>
          <w:b w:val="false"/>
          <w:i w:val="false"/>
          <w:color w:val="000000"/>
          <w:sz w:val="28"/>
        </w:rPr>
        <w:t>
      11. Көрсетілетін қызметті алушыға мемлекеттік көрсетілетін қызметтің көрсетілу нәтижесін беру «кедергісіз қызмет көрсету» арқылы Орталық қызметшісінің тарапынан берілген қолхат негізінде, онда көрсетілген мерзімде, өзінің жеке қатысуымен қол қойып және жеке басын куәландыратын құжатты немесе сенімхатты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12. Көрсетілетін қызметті алушы қызметтің нәтижесін алуға белгіленген мерзімде хабарласпаған жағдайда, Орталық оның бір ай ішінде сақталуын қамтамасыз етеді, содан кейін оны Орталықтың мұрағатына береді.</w:t>
      </w:r>
      <w:r>
        <w:br/>
      </w:r>
      <w:r>
        <w:rPr>
          <w:rFonts w:ascii="Times New Roman"/>
          <w:b w:val="false"/>
          <w:i w:val="false"/>
          <w:color w:val="000000"/>
          <w:sz w:val="28"/>
        </w:rPr>
        <w:t>
</w:t>
      </w:r>
      <w:r>
        <w:rPr>
          <w:rFonts w:ascii="Times New Roman"/>
          <w:b w:val="false"/>
          <w:i w:val="false"/>
          <w:color w:val="000000"/>
          <w:sz w:val="28"/>
        </w:rPr>
        <w:t>
      13. Орталыққа хабарласу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графикалық түрде келтірілген.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өтініш беру тәртібі мен көрсетілетін қызметті берушінің мемлекеттік көрсетілетін қызметті көрсетуге тартылған ақпараттық жүйелердің функционалдық өзара әрекеттерінің диаграммасы түрінде портал арқылы мемлекеттік көрсетілетін қызметті көрсету кезіндегі рәсімдер (әрекеттер) реттілігінің сипаттамасы графикалық нысанда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w:t>
      </w:r>
      <w:r>
        <w:rPr>
          <w:rFonts w:ascii="Times New Roman"/>
          <w:b w:val="false"/>
          <w:i w:val="false"/>
          <w:color w:val="000000"/>
          <w:sz w:val="28"/>
        </w:rPr>
        <w:t>
      2) 1-үдеріс – көрсетілетін қызметті алу үшін көрсетілетін қызметті алушының ЖСН/БСН және паролін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2-үдеріс – Порталмен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3-үдеріс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электрондық-цифрлық қолтаңбаның (бұдан әрі – ЭЦҚ) тіркелу куәлігін таңдап алуы;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
      7) 4-үдеріс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5-үдеріс – көрсетілетін қызметті берушінің сауалды өңдеуі үшін көрсетілетін қызмет алушының ЭЦҚ куәландырылған (қол қойылған) электрондық құжатты (көрсетілетін қызметті алушының сауалын) «электрондық үкіметтің» автоматтандырылған өңірлік шлюзі жұмыс орнында (бұдан әрі – ЭҮӨШ АЖО) «электрондық үкіметтің» шлюзі арқылы жолдау;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берушімен көрсетілетін қызметті алушы қоса берген Стандарттың 9 тармағында көрсетілген құжаттарды және көрсетілетін қызметті көрсету үшін негіздерді сәйкестікке тексеруі;</w:t>
      </w:r>
      <w:r>
        <w:br/>
      </w:r>
      <w:r>
        <w:rPr>
          <w:rFonts w:ascii="Times New Roman"/>
          <w:b w:val="false"/>
          <w:i w:val="false"/>
          <w:color w:val="000000"/>
          <w:sz w:val="28"/>
        </w:rPr>
        <w:t>
</w:t>
      </w:r>
      <w:r>
        <w:rPr>
          <w:rFonts w:ascii="Times New Roman"/>
          <w:b w:val="false"/>
          <w:i w:val="false"/>
          <w:color w:val="000000"/>
          <w:sz w:val="28"/>
        </w:rPr>
        <w:t>
      10) 6-үдеріс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Орталықпен өзара іс-қимыл тәртібінің және мемлекеттік қызмет көрсету процесінде ақпараттық жүйелерді қолдану тәртібінің сипаттамасы осы Регламентке 4-қосымшаға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15-тармақпен толықтырылды - Маңғыстау облысы әкімдігінің 29.08.2014 </w:t>
      </w:r>
      <w:r>
        <w:rPr>
          <w:rFonts w:ascii="Times New Roman"/>
          <w:b w:val="false"/>
          <w:i w:val="false"/>
          <w:color w:val="000000"/>
          <w:sz w:val="28"/>
        </w:rPr>
        <w:t>№ 208</w:t>
      </w:r>
      <w:r>
        <w:rPr>
          <w:rFonts w:ascii="Times New Roman"/>
          <w:b w:val="false"/>
          <w:i w:val="false"/>
          <w:color w:val="ff0000"/>
          <w:sz w:val="28"/>
        </w:rPr>
        <w:t>(жарияланған күнінен кейін күнтізбелік он күн өткен соң қолданысқа енгізіледі) қаулысымен.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6"/>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сондай-ақ елді мекендердегі жалпы</w:t>
      </w:r>
      <w:r>
        <w:br/>
      </w:r>
      <w:r>
        <w:rPr>
          <w:rFonts w:ascii="Times New Roman"/>
          <w:b w:val="false"/>
          <w:i w:val="false"/>
          <w:color w:val="000000"/>
          <w:sz w:val="28"/>
        </w:rPr>
        <w:t>
пайдаланымдағы автомобиль жолдарының бөлінген</w:t>
      </w:r>
      <w:r>
        <w:br/>
      </w:r>
      <w:r>
        <w:rPr>
          <w:rFonts w:ascii="Times New Roman"/>
          <w:b w:val="false"/>
          <w:i w:val="false"/>
          <w:color w:val="000000"/>
          <w:sz w:val="28"/>
        </w:rPr>
        <w:t>
белдеуінде сыртқы (көрнекі) жарнама объектісін</w:t>
      </w:r>
      <w:r>
        <w:br/>
      </w:r>
      <w:r>
        <w:rPr>
          <w:rFonts w:ascii="Times New Roman"/>
          <w:b w:val="false"/>
          <w:i w:val="false"/>
          <w:color w:val="000000"/>
          <w:sz w:val="28"/>
        </w:rPr>
        <w:t>
орналастыруға рұқсат беру» мемлекеттік көрсетілетін</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Рәсімдердің (әрекеттердің) реттілігінің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2604"/>
        <w:gridCol w:w="2949"/>
        <w:gridCol w:w="2712"/>
        <w:gridCol w:w="2691"/>
        <w:gridCol w:w="2756"/>
        <w:gridCol w:w="2756"/>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тобы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 тобы</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 құжат түскен сәттен бастап 15 минут ішінде алынған құжаттарды тіркеуді жүргізеді және көрсетілетін қызметті беруші басшысының қарауына береді, бұл ретте түскен күні мен кірістелген күнін мемлекеттік тілде көрсете отырып, өтініштің оң жақ төменгі шетіне тіркеу мөртабаны қойылады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 1 (бір) жұмыс күн ішінде құжаттың тіркелген күнінен бастап көрсетілетін қызметті беруші басшысының орынбасарына жолдайды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басшысының орынбасары 1 (бір) жұмыс күн ішінде құжаттың тіркелген күнінен бастап құжаттармен танысады және көрсетілетін қызметті берушінің бөлім басшысына жолдайды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бөлімі басшысы 1 (бір) жұмыс күн ішінде құжаттың тіркелген күнінен бастап құжаттармен танысады және көрсетілетін қызметті берушінің жауапты қызметкеріне жолдайды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жауапты қызметкері 3 (үш) жұмыс күн ішінде қызмет алушының өтінішін қарайды, рұқсат немесе паспорт жобасын дайындайды, содан кейін көрсетілетін қызметті берушінің басшысына қол қоюға жолдайды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1 (бір) жұмыс күн ішінде рұқсатқа немесе паспортқа қол қояды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қызметкері 1 (бір) жұмыс күн ішінде қызмет алушыға мемлекеттік көрсетілетін қызметті көрсету нәтижесін береді</w:t>
            </w:r>
          </w:p>
        </w:tc>
      </w:tr>
    </w:tbl>
    <w:p>
      <w:pPr>
        <w:spacing w:after="0"/>
        <w:ind w:left="0"/>
        <w:jc w:val="both"/>
      </w:pPr>
      <w:r>
        <w:rPr>
          <w:rFonts w:ascii="Times New Roman"/>
          <w:b w:val="false"/>
          <w:i w:val="false"/>
          <w:color w:val="000000"/>
          <w:sz w:val="28"/>
        </w:rPr>
        <w:t>Ескерту: аббревиатураларды ажыратып жазу:</w:t>
      </w:r>
      <w:r>
        <w:br/>
      </w:r>
      <w:r>
        <w:rPr>
          <w:rFonts w:ascii="Times New Roman"/>
          <w:b w:val="false"/>
          <w:i w:val="false"/>
          <w:color w:val="000000"/>
          <w:sz w:val="28"/>
        </w:rPr>
        <w:t>
ҚФБ – құрылымдық-функционалдық бірлік</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7"/>
    <w:p>
      <w:pPr>
        <w:spacing w:after="0"/>
        <w:ind w:left="0"/>
        <w:jc w:val="both"/>
      </w:pPr>
      <w:r>
        <w:rPr>
          <w:rFonts w:ascii="Times New Roman"/>
          <w:b w:val="false"/>
          <w:i w:val="false"/>
          <w:color w:val="000000"/>
          <w:sz w:val="28"/>
        </w:rPr>
        <w:t>
«Облыстық және аудандық маңызы бар, сондай-ақ</w:t>
      </w:r>
      <w:r>
        <w:br/>
      </w:r>
      <w:r>
        <w:rPr>
          <w:rFonts w:ascii="Times New Roman"/>
          <w:b w:val="false"/>
          <w:i w:val="false"/>
          <w:color w:val="000000"/>
          <w:sz w:val="28"/>
        </w:rPr>
        <w:t>
елді мекендердегі жалпы пайдаланымдағы автомобиль</w:t>
      </w:r>
      <w:r>
        <w:br/>
      </w:r>
      <w:r>
        <w:rPr>
          <w:rFonts w:ascii="Times New Roman"/>
          <w:b w:val="false"/>
          <w:i w:val="false"/>
          <w:color w:val="000000"/>
          <w:sz w:val="28"/>
        </w:rPr>
        <w:t>
жолдарының бөлінген белдеуінде сыртқы (көрнекі)</w:t>
      </w:r>
      <w:r>
        <w:br/>
      </w:r>
      <w:r>
        <w:rPr>
          <w:rFonts w:ascii="Times New Roman"/>
          <w:b w:val="false"/>
          <w:i w:val="false"/>
          <w:color w:val="000000"/>
          <w:sz w:val="28"/>
        </w:rPr>
        <w:t>
жарнама объектісін орналастыруға рұқсат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(блок схеманы қағаз нұсқасынан қараңыз)</w:t>
      </w:r>
    </w:p>
    <w:bookmarkStart w:name="z52" w:id="8"/>
    <w:p>
      <w:pPr>
        <w:spacing w:after="0"/>
        <w:ind w:left="0"/>
        <w:jc w:val="both"/>
      </w:pPr>
      <w:r>
        <w:rPr>
          <w:rFonts w:ascii="Times New Roman"/>
          <w:b w:val="false"/>
          <w:i w:val="false"/>
          <w:color w:val="000000"/>
          <w:sz w:val="28"/>
        </w:rPr>
        <w:t>
«Облыстық және аудандық маңызы бар, сондай-ақ</w:t>
      </w:r>
      <w:r>
        <w:br/>
      </w:r>
      <w:r>
        <w:rPr>
          <w:rFonts w:ascii="Times New Roman"/>
          <w:b w:val="false"/>
          <w:i w:val="false"/>
          <w:color w:val="000000"/>
          <w:sz w:val="28"/>
        </w:rPr>
        <w:t>
елді мекендердегі жалпы пайдаланымдағы автомобиль</w:t>
      </w:r>
      <w:r>
        <w:br/>
      </w:r>
      <w:r>
        <w:rPr>
          <w:rFonts w:ascii="Times New Roman"/>
          <w:b w:val="false"/>
          <w:i w:val="false"/>
          <w:color w:val="000000"/>
          <w:sz w:val="28"/>
        </w:rPr>
        <w:t>
жолдарының бөлінген белдеуінде сыртқы (көрнекі)</w:t>
      </w:r>
      <w:r>
        <w:br/>
      </w:r>
      <w:r>
        <w:rPr>
          <w:rFonts w:ascii="Times New Roman"/>
          <w:b w:val="false"/>
          <w:i w:val="false"/>
          <w:color w:val="000000"/>
          <w:sz w:val="28"/>
        </w:rPr>
        <w:t>
жарнама объектісін орналастыруға рұқсат беру»</w:t>
      </w:r>
      <w:r>
        <w:br/>
      </w:r>
      <w:r>
        <w:rPr>
          <w:rFonts w:ascii="Times New Roman"/>
          <w:b w:val="false"/>
          <w:i w:val="false"/>
          <w:color w:val="000000"/>
          <w:sz w:val="28"/>
        </w:rPr>
        <w:t>
мемлекеттік қызмет регламентіне 3-қосымша</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(блок схеманы қағаз нұсқасынан қараңыз)</w:t>
      </w:r>
    </w:p>
    <w:bookmarkStart w:name="z54" w:id="9"/>
    <w:p>
      <w:pPr>
        <w:spacing w:after="0"/>
        <w:ind w:left="0"/>
        <w:jc w:val="both"/>
      </w:pPr>
      <w:r>
        <w:rPr>
          <w:rFonts w:ascii="Times New Roman"/>
          <w:b w:val="false"/>
          <w:i w:val="false"/>
          <w:color w:val="000000"/>
          <w:sz w:val="28"/>
        </w:rPr>
        <w:t>
«Облыстық және аудандық маңызы бар, сондай-ақ елді</w:t>
      </w:r>
      <w:r>
        <w:br/>
      </w:r>
      <w:r>
        <w:rPr>
          <w:rFonts w:ascii="Times New Roman"/>
          <w:b w:val="false"/>
          <w:i w:val="false"/>
          <w:color w:val="000000"/>
          <w:sz w:val="28"/>
        </w:rPr>
        <w:t>
мекендердегі жалпы пайдаланымдағы автомобиль</w:t>
      </w:r>
      <w:r>
        <w:br/>
      </w:r>
      <w:r>
        <w:rPr>
          <w:rFonts w:ascii="Times New Roman"/>
          <w:b w:val="false"/>
          <w:i w:val="false"/>
          <w:color w:val="000000"/>
          <w:sz w:val="28"/>
        </w:rPr>
        <w:t>
жолдарының бөлінген белдеуінде сыртқы (көрнекі)</w:t>
      </w:r>
      <w:r>
        <w:br/>
      </w:r>
      <w:r>
        <w:rPr>
          <w:rFonts w:ascii="Times New Roman"/>
          <w:b w:val="false"/>
          <w:i w:val="false"/>
          <w:color w:val="000000"/>
          <w:sz w:val="28"/>
        </w:rPr>
        <w:t>
жарнама объектісін орналастыруға рұқсат беру» мемлекеттік</w:t>
      </w:r>
      <w:r>
        <w:br/>
      </w:r>
      <w:r>
        <w:rPr>
          <w:rFonts w:ascii="Times New Roman"/>
          <w:b w:val="false"/>
          <w:i w:val="false"/>
          <w:color w:val="000000"/>
          <w:sz w:val="28"/>
        </w:rPr>
        <w:t>
көрсетілетін қызмет регламентіне 4-қосымша</w:t>
      </w:r>
      <w:r>
        <w:br/>
      </w:r>
      <w:r>
        <w:rPr>
          <w:rFonts w:ascii="Times New Roman"/>
          <w:b w:val="false"/>
          <w:i w:val="false"/>
          <w:color w:val="000000"/>
          <w:sz w:val="28"/>
        </w:rPr>
        <w:t>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Қаулы 4-қосымшамен толықтырылды - Маңғыстау облысы әкімдігінің 29.08.2014 </w:t>
      </w:r>
      <w:r>
        <w:rPr>
          <w:rFonts w:ascii="Times New Roman"/>
          <w:b w:val="false"/>
          <w:i w:val="false"/>
          <w:color w:val="ff0000"/>
          <w:sz w:val="28"/>
        </w:rPr>
        <w:t>№ 208</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7924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24800" cy="3924300"/>
                    </a:xfrm>
                    <a:prstGeom prst="rect">
                      <a:avLst/>
                    </a:prstGeom>
                  </pic:spPr>
                </pic:pic>
              </a:graphicData>
            </a:graphic>
          </wp:inline>
        </w:drawing>
      </w:r>
    </w:p>
    <w:bookmarkStart w:name="z5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w:t>
      </w:r>
      <w:r>
        <w:drawing>
          <wp:inline distT="0" distB="0" distL="0" distR="0">
            <wp:extent cx="54102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10200" cy="306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