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aa54" w14:textId="53ea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өнімдерінің өнімділігі мен сапасын арттыруды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06 мамырдағы № 90 қаулысы. Маңғыстау облысының Әділет департаментінде 2014 жылғы 06 маусымда № 2441 болып тіркелді. Күші жойылды - Маңғыстау облысы әкімдігінің 2015 жылғы 31 шілдедегі № 232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31.07.2015 </w:t>
      </w:r>
      <w:r>
        <w:rPr>
          <w:rFonts w:ascii="Times New Roman"/>
          <w:b w:val="false"/>
          <w:i w:val="false"/>
          <w:color w:val="ff0000"/>
          <w:sz w:val="28"/>
        </w:rPr>
        <w:t xml:space="preserve">№ 232 </w:t>
      </w:r>
      <w:r>
        <w:rPr>
          <w:rFonts w:ascii="Times New Roman"/>
          <w:b w:val="false"/>
          <w:i w:val="false"/>
          <w:color w:val="ff0000"/>
          <w:sz w:val="28"/>
        </w:rPr>
        <w:t xml:space="preserve">қаулысымен (жарияланған күнінен кейін күнтізбелік он күн өткен соң қолданысқа енгізіледі). </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заңдарына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«Мал шаруашылығы өнімдерінің өнімділігі мен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«Облыстық ауыл шаруашылығы басқармасы» мемлекеттік мекемесі (К. Ерғалиев) осы қаулының әділет органдарында мемлекеттік тіркелуін, оның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 </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Ә.А. Шөжеғұловқа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«Облыстық ауыл шаруашылығы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К. Ерғалиев</w:t>
      </w:r>
      <w:r>
        <w:br/>
      </w:r>
      <w:r>
        <w:rPr>
          <w:rFonts w:ascii="Times New Roman"/>
          <w:b w:val="false"/>
          <w:i w:val="false"/>
          <w:color w:val="000000"/>
          <w:sz w:val="28"/>
        </w:rPr>
        <w:t>
      06 мамыр 2014 ж.</w:t>
      </w:r>
      <w:r>
        <w:br/>
      </w: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06 мамыр</w:t>
      </w:r>
      <w:r>
        <w:br/>
      </w:r>
      <w:r>
        <w:rPr>
          <w:rFonts w:ascii="Times New Roman"/>
          <w:b w:val="false"/>
          <w:i w:val="false"/>
          <w:color w:val="000000"/>
          <w:sz w:val="28"/>
        </w:rPr>
        <w:t>
№ 90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«Мал шаруашылығы өнімдерінің өнімділігі мен сапасын арттыруды субсидиялау» мемлекеттік көрсетілетін қызмет регламенті</w:t>
      </w:r>
      <w:r>
        <w:br/>
      </w:r>
      <w:r>
        <w:rPr>
          <w:rFonts w:ascii="Times New Roman"/>
          <w:b/>
          <w:i w:val="false"/>
          <w:color w:val="000000"/>
        </w:rPr>
        <w:t>
 </w:t>
      </w:r>
    </w:p>
    <w:p>
      <w:pPr>
        <w:spacing w:after="0"/>
        <w:ind w:left="0"/>
        <w:jc w:val="left"/>
      </w:pPr>
      <w:r>
        <w:rPr>
          <w:rFonts w:ascii="Times New Roman"/>
          <w:b/>
          <w:i w:val="false"/>
          <w:color w:val="000000"/>
        </w:rPr>
        <w:t xml:space="preserve"> 1. Жалпы ережелер</w:t>
      </w:r>
      <w:r>
        <w:br/>
      </w:r>
      <w:r>
        <w:rPr>
          <w:rFonts w:ascii="Times New Roman"/>
          <w:b/>
          <w:i w:val="false"/>
          <w:color w:val="000000"/>
        </w:rPr>
        <w:t>
 </w:t>
      </w:r>
    </w:p>
    <w:bookmarkStart w:name="z7" w:id="2"/>
    <w:p>
      <w:pPr>
        <w:spacing w:after="0"/>
        <w:ind w:left="0"/>
        <w:jc w:val="both"/>
      </w:pPr>
      <w:r>
        <w:rPr>
          <w:rFonts w:ascii="Times New Roman"/>
          <w:b w:val="false"/>
          <w:i w:val="false"/>
          <w:color w:val="000000"/>
          <w:sz w:val="28"/>
        </w:rPr>
        <w:t>      1. «Мал шаруашылығы өнімдерінің өнімділігі мен сапасын арттыруды субсидиялау»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көрсетіледі.</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нәтижесі кейіннен көрсетілетін қызметті алушылардың банктік есепшоттарына тиесілі бюджеттік субсидияларды аудару үшін аумақтық қазынашылық бөлімшесіне төлем есепшоттарының тізілімін ұсыну болып табылады.</w:t>
      </w:r>
    </w:p>
    <w:bookmarkEnd w:id="2"/>
    <w:bookmarkStart w:name="z10" w:id="3"/>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3"/>
    <w:bookmarkStart w:name="z11" w:id="4"/>
    <w:p>
      <w:pPr>
        <w:spacing w:after="0"/>
        <w:ind w:left="0"/>
        <w:jc w:val="both"/>
      </w:pPr>
      <w:r>
        <w:rPr>
          <w:rFonts w:ascii="Times New Roman"/>
          <w:b w:val="false"/>
          <w:i w:val="false"/>
          <w:color w:val="000000"/>
          <w:sz w:val="28"/>
        </w:rPr>
        <w:t>      5. Мемлекеттік қызметті алу үшін көрсетілетін қызметті алушы Қазақстан Республикасы Үкіметінің 2013 жылғы 31 желтоқсандағы </w:t>
      </w:r>
      <w:r>
        <w:rPr>
          <w:rFonts w:ascii="Times New Roman"/>
          <w:b w:val="false"/>
          <w:i w:val="false"/>
          <w:color w:val="000000"/>
          <w:sz w:val="28"/>
        </w:rPr>
        <w:t>№ 1542</w:t>
      </w:r>
      <w:r>
        <w:rPr>
          <w:rFonts w:ascii="Times New Roman"/>
          <w:b w:val="false"/>
          <w:i w:val="false"/>
          <w:color w:val="000000"/>
          <w:sz w:val="28"/>
        </w:rPr>
        <w:t xml:space="preserve"> қаулысымен бекітілген, «Мал шаруашылығы өнімдерінің өнімділігі мен сапасын арттыруды субсидиялау»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 пакеті мен өтінім қабылдауды жүзеге асырады, оларды тіркеуді жүргізеді – 15 (он бес) минуттан артық емес. Нәтижесі – көрсетілетін қызметті алушыға қабылданған құжаттар пакеті мен өтінім туралы талон беру және жауапты орындаушыға жолдау;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жауапты орындаушысы ұсынылған өтінім мен құжаттар пакетін Қазақстан Республикасы заңнамасының талаптарына сәйкестігін тексереді – 5 (бес) жұмыс күні. Нәтижесі – құжаттардың толық емес пакеті ұсынылған немесе өлшем мен талаптарға сәйкес келмеген жағдайда, қайтару себептерін көрсете отырып, ұсынылған құжаттарды көрсетілетін қызметті алушыға кері қайтарады. Нәтижесі – көрсетілетін қызметті алушының өтінімде ұсынған деректерді Қазақстан Республикасы Қаржы министрлігі Салық комитеті ресми сайтының заңды тұлғалар деректер базасына жолдау;</w:t>
      </w:r>
      <w:r>
        <w:br/>
      </w:r>
      <w:r>
        <w:rPr>
          <w:rFonts w:ascii="Times New Roman"/>
          <w:b w:val="false"/>
          <w:i w:val="false"/>
          <w:color w:val="000000"/>
          <w:sz w:val="28"/>
        </w:rPr>
        <w:t>
      Көрсетілетін қызметті берушінің жауапты орындаушысы көрсетілген мерзім ішінде келесі жағдайларда тауар өндіруші қызметінің орнына баруды жүзеге асырады:</w:t>
      </w:r>
      <w:r>
        <w:br/>
      </w:r>
      <w:r>
        <w:rPr>
          <w:rFonts w:ascii="Times New Roman"/>
          <w:b w:val="false"/>
          <w:i w:val="false"/>
          <w:color w:val="000000"/>
          <w:sz w:val="28"/>
        </w:rPr>
        <w:t>
      жекелеген бағыт бойынша өтінімді алғаш рет бергенде;</w:t>
      </w:r>
      <w:r>
        <w:br/>
      </w:r>
      <w:r>
        <w:rPr>
          <w:rFonts w:ascii="Times New Roman"/>
          <w:b w:val="false"/>
          <w:i w:val="false"/>
          <w:color w:val="000000"/>
          <w:sz w:val="28"/>
        </w:rPr>
        <w:t>
      өндіріс деңгейі жоғарылағанда;</w:t>
      </w:r>
      <w:r>
        <w:br/>
      </w:r>
      <w:r>
        <w:rPr>
          <w:rFonts w:ascii="Times New Roman"/>
          <w:b w:val="false"/>
          <w:i w:val="false"/>
          <w:color w:val="000000"/>
          <w:sz w:val="28"/>
        </w:rPr>
        <w:t>
      жекелеген бағыттар бойынша өтінілген көлемдер өткен айдағы өтінімнен жиырмадан астам пайызға артық болғанда;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көрсетілетін қызмет алушының өтінімде ұсынылған деректерін Қазақстан Республикасы Қаржы министрлігі Салық комитетінің ресми сайтындағы заңды тұлғалардың деректер базасында тексеруді жүзеге асырады – 2 (екі) жұмыс күні. Ірі қара малға қатысты бағыттарды субсидиялау кезінде – селекциялық және асыл тұқымды жұмысының бірыңғай ақпараттық жүйесінен, «Ауылшаруашылық малдарын сәйкестендіру» жүйесінен үзінділермен/есеп берулермен толықтырады. Нәтижесі – деректерді тексереді;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жауапты орындаушысы көрсетілетін қызмет алушының белгілі деңгейге сәйкестігін анықтайды және бюджеттік субсидия алушылардың жиынтық актісін жасайды, аудан, облыстық маңызы бар қала әкіміне бекітуге жолдайды, Облыстық ауыл шаруашылығы басқармасына (бұдан әрі – Басқарма) бекітілген жиынтық актіні ұсынады – 13 (он үш) жұмыс күні. Нәтижесі – Басқарма жиынтық актіні тиісті тіркеу журналына тіркейді;</w:t>
      </w:r>
      <w:r>
        <w:br/>
      </w:r>
      <w:r>
        <w:rPr>
          <w:rFonts w:ascii="Times New Roman"/>
          <w:b w:val="false"/>
          <w:i w:val="false"/>
          <w:color w:val="000000"/>
          <w:sz w:val="28"/>
        </w:rPr>
        <w:t>
</w:t>
      </w:r>
      <w:r>
        <w:rPr>
          <w:rFonts w:ascii="Times New Roman"/>
          <w:b w:val="false"/>
          <w:i w:val="false"/>
          <w:color w:val="000000"/>
          <w:sz w:val="28"/>
        </w:rPr>
        <w:t>
      5) Басқарма ауданның (облыстық маңызы бар қаланың) жиынтық актісін тиісті тіркеу журналына тіркейді, олардың қызмет алушының Қазақстан Республикасы заңнамасының талаптарына сәйкестік мәніне қарайды – 3 (үш) жұмыс күні. Нәтижесі – ұсынылған жиынтық актілер талаптарға сәйкес келмеген жағдайда, қайтару себебін көрсете отырып, ұсынылған жиынтық актілерді көрсетілетін қызметті берушінің жауапты орындаушысына пысықтауға қайтарады – көрсетілген мерзім ішінде. Көрсетілетін қызметті берушінің жауапты орындаушысы түзетілген және толықтырылған жиынтық актіні Басқармаға қайта енгізеді, ал мүмкін болмаған жағдайда – қайтару себептерін көрсете отырып, өтінімді көрсетілетін қызметті алушыға кері қайтарады – 5 (бес) жұмыс күні. Нәтижесі – ұсынылған жиынтық актілер талаптарға сәйкес келген жағдайда Басқарма жиынтық актілерді аудандар (облыстық маңызы бар қалалар) бойынша мал шаруашылығын субсидиялау мәселелері жөніндегі облыстық комиссияның (бұдан әрі – Комиссия) қарауына жолдайды;</w:t>
      </w:r>
      <w:r>
        <w:br/>
      </w:r>
      <w:r>
        <w:rPr>
          <w:rFonts w:ascii="Times New Roman"/>
          <w:b w:val="false"/>
          <w:i w:val="false"/>
          <w:color w:val="000000"/>
          <w:sz w:val="28"/>
        </w:rPr>
        <w:t>
</w:t>
      </w:r>
      <w:r>
        <w:rPr>
          <w:rFonts w:ascii="Times New Roman"/>
          <w:b w:val="false"/>
          <w:i w:val="false"/>
          <w:color w:val="000000"/>
          <w:sz w:val="28"/>
        </w:rPr>
        <w:t>
      6) Комиссия отырыс қорытындысы бойынша көрсетілетін қызметті алушыларға тиесілі субсидия көлемін көрсете отырып, облыс бойынша жиынтық акт жасайды және Комиссия төрағасына ұсынады - 1 (бір) жұмыс күні. Нәтижесі – облыс бойынша жиынтық актіні Комиссия төрағасының бекітуіне жолдайды;</w:t>
      </w:r>
      <w:r>
        <w:br/>
      </w:r>
      <w:r>
        <w:rPr>
          <w:rFonts w:ascii="Times New Roman"/>
          <w:b w:val="false"/>
          <w:i w:val="false"/>
          <w:color w:val="000000"/>
          <w:sz w:val="28"/>
        </w:rPr>
        <w:t>
</w:t>
      </w:r>
      <w:r>
        <w:rPr>
          <w:rFonts w:ascii="Times New Roman"/>
          <w:b w:val="false"/>
          <w:i w:val="false"/>
          <w:color w:val="000000"/>
          <w:sz w:val="28"/>
        </w:rPr>
        <w:t>
      7) Комиссия төрағасы Комиссия ұсынған облыс бойынша жиынтық актіні бекітеді – 1 (бір) жұмыс күні. Нәтижесі – бекітілген облыс бойынша жиынтық акт.</w:t>
      </w:r>
      <w:r>
        <w:br/>
      </w:r>
      <w:r>
        <w:rPr>
          <w:rFonts w:ascii="Times New Roman"/>
          <w:b w:val="false"/>
          <w:i w:val="false"/>
          <w:color w:val="000000"/>
          <w:sz w:val="28"/>
        </w:rPr>
        <w:t>
</w:t>
      </w:r>
      <w:r>
        <w:rPr>
          <w:rFonts w:ascii="Times New Roman"/>
          <w:b w:val="false"/>
          <w:i w:val="false"/>
          <w:color w:val="000000"/>
          <w:sz w:val="28"/>
        </w:rPr>
        <w:t>
      8) Комиссия бекітілген облыс бойынша жиынтық актіні Басқармаға жолдайды – 1 (бір) жұмыс күні. Нәтижесі – Басқармаға облыс бойынша қол қойылған жиынтық актіні ұсынады;</w:t>
      </w:r>
      <w:r>
        <w:br/>
      </w:r>
      <w:r>
        <w:rPr>
          <w:rFonts w:ascii="Times New Roman"/>
          <w:b w:val="false"/>
          <w:i w:val="false"/>
          <w:color w:val="000000"/>
          <w:sz w:val="28"/>
        </w:rPr>
        <w:t>
</w:t>
      </w:r>
      <w:r>
        <w:rPr>
          <w:rFonts w:ascii="Times New Roman"/>
          <w:b w:val="false"/>
          <w:i w:val="false"/>
          <w:color w:val="000000"/>
          <w:sz w:val="28"/>
        </w:rPr>
        <w:t>
      9) Басқарма төлемдер бойынша жеке қаржыландыру жоспарына сәйкес қазынашылықтың аумақтық бөлімшесіне екі данада төлем есепшоттарын қоса беру арқылы төлемге есепшоттар тізілімін береді - 3 (үш) жұмыс күні. Нәтижесі – төлем есепшоттарының тізілімі.</w:t>
      </w:r>
    </w:p>
    <w:bookmarkEnd w:id="4"/>
    <w:bookmarkStart w:name="z21" w:id="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r>
        <w:br/>
      </w:r>
      <w:r>
        <w:rPr>
          <w:rFonts w:ascii="Times New Roman"/>
          <w:b/>
          <w:i w:val="false"/>
          <w:color w:val="000000"/>
        </w:rPr>
        <w:t>
 </w:t>
      </w:r>
    </w:p>
    <w:bookmarkEnd w:id="5"/>
    <w:bookmarkStart w:name="z22" w:id="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Басқарма;</w:t>
      </w:r>
      <w:r>
        <w:br/>
      </w:r>
      <w:r>
        <w:rPr>
          <w:rFonts w:ascii="Times New Roman"/>
          <w:b w:val="false"/>
          <w:i w:val="false"/>
          <w:color w:val="000000"/>
          <w:sz w:val="28"/>
        </w:rPr>
        <w:t>
      4) Комиссия;</w:t>
      </w:r>
      <w:r>
        <w:br/>
      </w:r>
      <w:r>
        <w:rPr>
          <w:rFonts w:ascii="Times New Roman"/>
          <w:b w:val="false"/>
          <w:i w:val="false"/>
          <w:color w:val="000000"/>
          <w:sz w:val="28"/>
        </w:rPr>
        <w:t>
      5) Комиссия төрағасы.</w:t>
      </w:r>
      <w:r>
        <w:br/>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 пакеті мен өтінімдерді қабылдауды жүзеге асырады, оларды тіркеуді жүргізеді, жауапты орындаушыға жолдайды – 15 (он бес) минуттан артық емес;</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жауапты орындаушысы, ұсынылған құжаттар пакеті мен өтінімнің толықтығын тексереді, көрсетілетін қызметті алушы қызметінің орнына баруды жүзеге асырады, заңнамада көзделген жағдайларда ұсынылған құжаттарды көрсетілетін қызметті алушыларға қайтарады, көрсетілетін қызметті алушы өтінімде ұсынған деректерді тиісті деректер базасында тексеруді жүзеге асырады, өтінімді тиісті анықтамамен толықтырады, жиынтық актісін жасайды және аудан, облыстық маңызы бар қала әкіміне бекітуге жолдайды – 10 (он) жұмыс күні;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Басқармаға бекітілген жиынтық актіні ұсынады – 10 (он) жұмыс күні;</w:t>
      </w:r>
      <w:r>
        <w:br/>
      </w:r>
      <w:r>
        <w:rPr>
          <w:rFonts w:ascii="Times New Roman"/>
          <w:b w:val="false"/>
          <w:i w:val="false"/>
          <w:color w:val="000000"/>
          <w:sz w:val="28"/>
        </w:rPr>
        <w:t>
</w:t>
      </w:r>
      <w:r>
        <w:rPr>
          <w:rFonts w:ascii="Times New Roman"/>
          <w:b w:val="false"/>
          <w:i w:val="false"/>
          <w:color w:val="000000"/>
          <w:sz w:val="28"/>
        </w:rPr>
        <w:t>
      4) Басқарма жиынтық актілерді тіркейді, Қазақстан Республикасы заңнамасының талаптарына сәйкестігін қарайды, заңнамада көзделген жағдайларда көрсетілетін қызметті берушінің жауапты орындаушысына жиынтық актілерді пысықтауға қайтарады, заңнамада көзделген жағдайларда аудан бойынша жиынтық актілерді Комиссияның қарауына жолдайды – 3 (үш) жұмыс күні;</w:t>
      </w:r>
      <w:r>
        <w:br/>
      </w:r>
      <w:r>
        <w:rPr>
          <w:rFonts w:ascii="Times New Roman"/>
          <w:b w:val="false"/>
          <w:i w:val="false"/>
          <w:color w:val="000000"/>
          <w:sz w:val="28"/>
        </w:rPr>
        <w:t>
</w:t>
      </w:r>
      <w:r>
        <w:rPr>
          <w:rFonts w:ascii="Times New Roman"/>
          <w:b w:val="false"/>
          <w:i w:val="false"/>
          <w:color w:val="000000"/>
          <w:sz w:val="28"/>
        </w:rPr>
        <w:t>
      5) Комиссия отырыс қорытындысы бойынша көрсетілетін қызметті алушыларға тиесілі субсидия көлемін көрсете отырып, облыс бойынша жиынтық акт жасайды, Комиссия төрағасына бекітуге жолдайды – 1 (бір) жұмыс күні;</w:t>
      </w:r>
      <w:r>
        <w:br/>
      </w:r>
      <w:r>
        <w:rPr>
          <w:rFonts w:ascii="Times New Roman"/>
          <w:b w:val="false"/>
          <w:i w:val="false"/>
          <w:color w:val="000000"/>
          <w:sz w:val="28"/>
        </w:rPr>
        <w:t>
</w:t>
      </w:r>
      <w:r>
        <w:rPr>
          <w:rFonts w:ascii="Times New Roman"/>
          <w:b w:val="false"/>
          <w:i w:val="false"/>
          <w:color w:val="000000"/>
          <w:sz w:val="28"/>
        </w:rPr>
        <w:t>
      6) Комиссия төрағасы Комиссиямен ұсынылған облыс бойынша жиынтық актіні бекітеді – 1 (бір) жұмыс күні;</w:t>
      </w:r>
      <w:r>
        <w:br/>
      </w:r>
      <w:r>
        <w:rPr>
          <w:rFonts w:ascii="Times New Roman"/>
          <w:b w:val="false"/>
          <w:i w:val="false"/>
          <w:color w:val="000000"/>
          <w:sz w:val="28"/>
        </w:rPr>
        <w:t>
</w:t>
      </w:r>
      <w:r>
        <w:rPr>
          <w:rFonts w:ascii="Times New Roman"/>
          <w:b w:val="false"/>
          <w:i w:val="false"/>
          <w:color w:val="000000"/>
          <w:sz w:val="28"/>
        </w:rPr>
        <w:t>
      7) Комиссия бекітілген облыс бойынша жиынтық актіні Басқармаға жолдайды – 1 (бір) жұмыс күні;</w:t>
      </w:r>
      <w:r>
        <w:br/>
      </w:r>
      <w:r>
        <w:rPr>
          <w:rFonts w:ascii="Times New Roman"/>
          <w:b w:val="false"/>
          <w:i w:val="false"/>
          <w:color w:val="000000"/>
          <w:sz w:val="28"/>
        </w:rPr>
        <w:t>
</w:t>
      </w:r>
      <w:r>
        <w:rPr>
          <w:rFonts w:ascii="Times New Roman"/>
          <w:b w:val="false"/>
          <w:i w:val="false"/>
          <w:color w:val="000000"/>
          <w:sz w:val="28"/>
        </w:rPr>
        <w:t>
      8) Басқарма төлемдер бойынша жеке қаржыландыру жоспарына сәйкес қазынашылықтың аумақтық бөлімшесіне екі данада төлем есепшоттарын қоса беру арқылы төлем есепшоттарының тізілімін береді – 3 (үш) жұмыс күні.</w:t>
      </w:r>
      <w:r>
        <w:br/>
      </w:r>
      <w:r>
        <w:rPr>
          <w:rFonts w:ascii="Times New Roman"/>
          <w:b w:val="false"/>
          <w:i w:val="false"/>
          <w:color w:val="000000"/>
          <w:sz w:val="28"/>
        </w:rPr>
        <w:t>
</w:t>
      </w:r>
      <w:r>
        <w:rPr>
          <w:rFonts w:ascii="Times New Roman"/>
          <w:b w:val="false"/>
          <w:i w:val="false"/>
          <w:color w:val="000000"/>
          <w:sz w:val="28"/>
        </w:rPr>
        <w:t>
      9. Рәсімдердің (іс-қимылдардың) реттілігін сипаттау осы «Мал шаруашылығы өнімдерінің өнімділігі мен сапасын арттыруды субсидиялау» мемлекеттік көрсетілетін қызмет регламентіне (бұдан әрі – Регламент) 1-қосымшаға сәйкес блок-схемамен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9-тармақ мынадай редакцияда жазылсын - Маңғыстау облысы  әкімдігінің 08.12.2014 </w:t>
      </w:r>
      <w:r>
        <w:rPr>
          <w:rFonts w:ascii="Times New Roman"/>
          <w:b w:val="false"/>
          <w:i w:val="false"/>
          <w:color w:val="000000"/>
          <w:sz w:val="28"/>
        </w:rPr>
        <w:t>№ 302</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осы Регламенттің 2-қосымшасына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10-тармақпен толықтырылсын - Маңғыстау облысы  әкімдігінің 08.12.2014 </w:t>
      </w:r>
      <w:r>
        <w:rPr>
          <w:rFonts w:ascii="Times New Roman"/>
          <w:b w:val="false"/>
          <w:i w:val="false"/>
          <w:color w:val="000000"/>
          <w:sz w:val="28"/>
        </w:rPr>
        <w:t>№ 302</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End w:id="6"/>
    <w:bookmarkStart w:name="z32" w:id="7"/>
    <w:p>
      <w:pPr>
        <w:spacing w:after="0"/>
        <w:ind w:left="0"/>
        <w:jc w:val="both"/>
      </w:pPr>
      <w:r>
        <w:rPr>
          <w:rFonts w:ascii="Times New Roman"/>
          <w:b w:val="false"/>
          <w:i w:val="false"/>
          <w:color w:val="000000"/>
          <w:sz w:val="28"/>
        </w:rPr>
        <w:t>
«Мал шаруашылығы өнімдерінің өнімділігі</w:t>
      </w:r>
      <w:r>
        <w:br/>
      </w:r>
      <w:r>
        <w:rPr>
          <w:rFonts w:ascii="Times New Roman"/>
          <w:b w:val="false"/>
          <w:i w:val="false"/>
          <w:color w:val="000000"/>
          <w:sz w:val="28"/>
        </w:rPr>
        <w:t>
мен сапасын арттыруды субсидиялау»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қосымша </w:t>
      </w:r>
      <w:r>
        <w:br/>
      </w:r>
      <w:r>
        <w:rPr>
          <w:rFonts w:ascii="Times New Roman"/>
          <w:b w:val="false"/>
          <w:i w:val="false"/>
          <w:color w:val="000000"/>
          <w:sz w:val="28"/>
        </w:rPr>
        <w:t>
 </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Рәсімдердің (іс-қимылдардың) реттілігін сипаттау</w:t>
      </w:r>
      <w:r>
        <w:br/>
      </w:r>
      <w:r>
        <w:rPr>
          <w:rFonts w:ascii="Times New Roman"/>
          <w:b/>
          <w:i w:val="false"/>
          <w:color w:val="000000"/>
        </w:rPr>
        <w:t>
 </w:t>
      </w:r>
      <w:r>
        <w:br/>
      </w:r>
      <w:r>
        <w:rPr>
          <w:rFonts w:ascii="Times New Roman"/>
          <w:b/>
          <w:i w:val="false"/>
          <w:color w:val="000000"/>
        </w:rPr>
        <w:t>
 </w:t>
      </w:r>
    </w:p>
    <w:bookmarkStart w:name="z34" w:id="8"/>
    <w:p>
      <w:pPr>
        <w:spacing w:after="0"/>
        <w:ind w:left="0"/>
        <w:jc w:val="both"/>
      </w:pPr>
      <w:r>
        <w:drawing>
          <wp:inline distT="0" distB="0" distL="0" distR="0">
            <wp:extent cx="88646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64600" cy="5041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d0d0d"/>
          <w:sz w:val="28"/>
        </w:rPr>
        <w:t>«</w:t>
      </w:r>
      <w:r>
        <w:rPr>
          <w:rFonts w:ascii="Times New Roman"/>
          <w:b w:val="false"/>
          <w:i w:val="false"/>
          <w:color w:val="000000"/>
          <w:sz w:val="28"/>
        </w:rPr>
        <w:t>Мал шаруашылығы өнімдерінің өнімділігі</w:t>
      </w:r>
      <w:r>
        <w:br/>
      </w:r>
      <w:r>
        <w:rPr>
          <w:rFonts w:ascii="Times New Roman"/>
          <w:b w:val="false"/>
          <w:i w:val="false"/>
          <w:color w:val="000000"/>
          <w:sz w:val="28"/>
        </w:rPr>
        <w:t>
мен сапасын арттыруды субсидиялау</w:t>
      </w:r>
      <w:r>
        <w:rPr>
          <w:rFonts w:ascii="Times New Roman"/>
          <w:b w:val="false"/>
          <w:i w:val="false"/>
          <w:color w:val="0d0d0d"/>
          <w:sz w:val="28"/>
        </w:rPr>
        <w:t>» мемлекеттiк</w:t>
      </w:r>
      <w:r>
        <w:br/>
      </w:r>
      <w:r>
        <w:rPr>
          <w:rFonts w:ascii="Times New Roman"/>
          <w:b w:val="false"/>
          <w:i w:val="false"/>
          <w:color w:val="000000"/>
          <w:sz w:val="28"/>
        </w:rPr>
        <w:t>
</w:t>
      </w:r>
      <w:r>
        <w:rPr>
          <w:rFonts w:ascii="Times New Roman"/>
          <w:b w:val="false"/>
          <w:i w:val="false"/>
          <w:color w:val="0d0d0d"/>
          <w:sz w:val="28"/>
        </w:rPr>
        <w:t>көрсетілетін қызмет регламентіне</w:t>
      </w:r>
      <w:r>
        <w:br/>
      </w:r>
      <w:r>
        <w:rPr>
          <w:rFonts w:ascii="Times New Roman"/>
          <w:b w:val="false"/>
          <w:i w:val="false"/>
          <w:color w:val="000000"/>
          <w:sz w:val="28"/>
        </w:rPr>
        <w:t>
</w:t>
      </w:r>
      <w:r>
        <w:rPr>
          <w:rFonts w:ascii="Times New Roman"/>
          <w:b w:val="false"/>
          <w:i w:val="false"/>
          <w:color w:val="0d0d0d"/>
          <w:sz w:val="28"/>
        </w:rPr>
        <w:t>2 – қосымша</w:t>
      </w:r>
    </w:p>
    <w:bookmarkEnd w:id="8"/>
    <w:p>
      <w:pPr>
        <w:spacing w:after="0"/>
        <w:ind w:left="0"/>
        <w:jc w:val="both"/>
      </w:pPr>
      <w:r>
        <w:rPr>
          <w:rFonts w:ascii="Times New Roman"/>
          <w:b w:val="false"/>
          <w:i w:val="false"/>
          <w:color w:val="ff0000"/>
          <w:sz w:val="28"/>
        </w:rPr>
        <w:t xml:space="preserve">      Ескерту. 2 - қосымшамен толықтырылсын- Маңғыстау облысының  әкімдігінің 08.12.2014 </w:t>
      </w:r>
      <w:r>
        <w:rPr>
          <w:rFonts w:ascii="Times New Roman"/>
          <w:b w:val="false"/>
          <w:i w:val="false"/>
          <w:color w:val="ff0000"/>
          <w:sz w:val="28"/>
        </w:rPr>
        <w:t>№ 302</w:t>
      </w:r>
      <w:r>
        <w:rPr>
          <w:rFonts w:ascii="Times New Roman"/>
          <w:b w:val="false"/>
          <w:i w:val="false"/>
          <w:color w:val="ff0000"/>
          <w:sz w:val="28"/>
        </w:rPr>
        <w:t>(жарияланған күнінен кейін күнтізбелік он күн өткен соң қолданысқа енгізіледі) қаулысымен.</w:t>
      </w:r>
    </w:p>
    <w:p>
      <w:pPr>
        <w:spacing w:after="0"/>
        <w:ind w:left="0"/>
        <w:jc w:val="both"/>
      </w:pPr>
      <w:r>
        <w:drawing>
          <wp:inline distT="0" distB="0" distL="0" distR="0">
            <wp:extent cx="108712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871200" cy="5168900"/>
                    </a:xfrm>
                    <a:prstGeom prst="rect">
                      <a:avLst/>
                    </a:prstGeom>
                  </pic:spPr>
                </pic:pic>
              </a:graphicData>
            </a:graphic>
          </wp:inline>
        </w:drawing>
      </w:r>
    </w:p>
    <w:p>
      <w:pPr>
        <w:spacing w:after="0"/>
        <w:ind w:left="0"/>
        <w:jc w:val="both"/>
      </w:pPr>
      <w:r>
        <w:rPr>
          <w:rFonts w:ascii="Times New Roman"/>
          <w:b w:val="false"/>
          <w:i w:val="false"/>
          <w:color w:val="ff0000"/>
          <w:sz w:val="28"/>
        </w:rPr>
        <w:t>      </w:t>
      </w:r>
      <w:r>
        <w:drawing>
          <wp:inline distT="0" distB="0" distL="0" distR="0">
            <wp:extent cx="42926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92600" cy="1460500"/>
                    </a:xfrm>
                    <a:prstGeom prst="rect">
                      <a:avLst/>
                    </a:prstGeom>
                  </pic:spPr>
                </pic:pic>
              </a:graphicData>
            </a:graphic>
          </wp:inline>
        </w:drawing>
      </w:r>
      <w:r>
        <w:br/>
      </w:r>
      <w:r>
        <w:rPr>
          <w:rFonts w:ascii="Times New Roman"/>
          <w:b w:val="false"/>
          <w:i w:val="false"/>
          <w:color w:val="000000"/>
          <w:sz w:val="28"/>
        </w:rPr>
        <w:t>
 </w:t>
      </w:r>
    </w:p>
    <w:bookmarkStart w:name="z35" w:id="9"/>
    <w:p>
      <w:pPr>
        <w:spacing w:after="0"/>
        <w:ind w:left="0"/>
        <w:jc w:val="both"/>
      </w:pPr>
      <w:r>
        <w:rPr>
          <w:rFonts w:ascii="Times New Roman"/>
          <w:b w:val="false"/>
          <w:i w:val="false"/>
          <w:color w:val="000000"/>
          <w:sz w:val="28"/>
        </w:rPr>
        <w:t>
</w:t>
      </w:r>
      <w:r>
        <w:rPr>
          <w:rFonts w:ascii="Times New Roman"/>
          <w:b w:val="false"/>
          <w:i w:val="false"/>
          <w:color w:val="0d0d0d"/>
          <w:sz w:val="28"/>
        </w:rPr>
        <w:t>«</w:t>
      </w:r>
      <w:r>
        <w:rPr>
          <w:rFonts w:ascii="Times New Roman"/>
          <w:b w:val="false"/>
          <w:i w:val="false"/>
          <w:color w:val="000000"/>
          <w:sz w:val="28"/>
        </w:rPr>
        <w:t>Мал шаруашылығы өнімдерінің өнімділігі</w:t>
      </w:r>
      <w:r>
        <w:br/>
      </w:r>
      <w:r>
        <w:rPr>
          <w:rFonts w:ascii="Times New Roman"/>
          <w:b w:val="false"/>
          <w:i w:val="false"/>
          <w:color w:val="000000"/>
          <w:sz w:val="28"/>
        </w:rPr>
        <w:t>
мен сапасын арттыруды субсидиялау</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d0d0d"/>
          <w:sz w:val="28"/>
        </w:rPr>
        <w:t>мемлекеттiк көрсетілетін</w:t>
      </w:r>
      <w:r>
        <w:br/>
      </w:r>
      <w:r>
        <w:rPr>
          <w:rFonts w:ascii="Times New Roman"/>
          <w:b w:val="false"/>
          <w:i w:val="false"/>
          <w:color w:val="000000"/>
          <w:sz w:val="28"/>
        </w:rPr>
        <w:t>
</w:t>
      </w:r>
      <w:r>
        <w:rPr>
          <w:rFonts w:ascii="Times New Roman"/>
          <w:b w:val="false"/>
          <w:i w:val="false"/>
          <w:color w:val="0d0d0d"/>
          <w:sz w:val="28"/>
        </w:rPr>
        <w:t>қызмет регламентіне</w:t>
      </w:r>
      <w:r>
        <w:br/>
      </w:r>
      <w:r>
        <w:rPr>
          <w:rFonts w:ascii="Times New Roman"/>
          <w:b w:val="false"/>
          <w:i w:val="false"/>
          <w:color w:val="000000"/>
          <w:sz w:val="28"/>
        </w:rPr>
        <w:t>
</w:t>
      </w:r>
      <w:r>
        <w:rPr>
          <w:rFonts w:ascii="Times New Roman"/>
          <w:b w:val="false"/>
          <w:i w:val="false"/>
          <w:color w:val="0d0d0d"/>
          <w:sz w:val="28"/>
        </w:rPr>
        <w:t>1 – қосымша</w:t>
      </w:r>
    </w:p>
    <w:bookmarkEnd w:id="9"/>
    <w:p>
      <w:pPr>
        <w:spacing w:after="0"/>
        <w:ind w:left="0"/>
        <w:jc w:val="both"/>
      </w:pPr>
      <w:r>
        <w:rPr>
          <w:rFonts w:ascii="Times New Roman"/>
          <w:b w:val="false"/>
          <w:i w:val="false"/>
          <w:color w:val="ff0000"/>
          <w:sz w:val="28"/>
        </w:rPr>
        <w:t xml:space="preserve">      Ескерту. 2 - қосымшамен толықтырылсын- Маңғыстау облысының  әкімдігінің 08.12.2014 </w:t>
      </w:r>
      <w:r>
        <w:rPr>
          <w:rFonts w:ascii="Times New Roman"/>
          <w:b w:val="false"/>
          <w:i w:val="false"/>
          <w:color w:val="ff0000"/>
          <w:sz w:val="28"/>
        </w:rPr>
        <w:t>№ 302</w:t>
      </w:r>
      <w:r>
        <w:rPr>
          <w:rFonts w:ascii="Times New Roman"/>
          <w:b w:val="false"/>
          <w:i w:val="false"/>
          <w:color w:val="ff0000"/>
          <w:sz w:val="28"/>
        </w:rPr>
        <w:t>(жарияланған күнінен кейін күнтізбелік он күн өткен соң қолданысқа енгізіледі) қаулысымен.</w:t>
      </w:r>
    </w:p>
    <w:p>
      <w:pPr>
        <w:spacing w:after="0"/>
        <w:ind w:left="0"/>
        <w:jc w:val="both"/>
      </w:pPr>
      <w:r>
        <w:drawing>
          <wp:inline distT="0" distB="0" distL="0" distR="0">
            <wp:extent cx="109474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47400" cy="49530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