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3701" w14:textId="f9e3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2014 жылғы 6 мамырдағы № 93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 регламентін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01 қазандағы № 241 қаулысы. Маңғыстау облысының Әділет департаментінде 2014 жылғы 12 қарашада № 2519 болып тіркелді. Күші жойылды - Маңғыстау облысы әкімдігінің 2015 жылғы 25 қыркүйектегі № 290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25.09.2015 </w:t>
      </w:r>
      <w:r>
        <w:rPr>
          <w:rFonts w:ascii="Times New Roman"/>
          <w:b w:val="false"/>
          <w:i w:val="false"/>
          <w:color w:val="000000"/>
          <w:sz w:val="28"/>
        </w:rPr>
        <w:t>№ 290</w:t>
      </w:r>
      <w:r>
        <w:rPr>
          <w:rFonts w:ascii="Times New Roman"/>
          <w:b w:val="false"/>
          <w:i w:val="false"/>
          <w:color w:val="000000"/>
          <w:sz w:val="28"/>
          <w:u w:val="single"/>
        </w:rPr>
        <w:t>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2013 жылғы 15 сәуірдегі Заңына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Маңғыстау облысы әкімдігінің 2014 жылғы 6 мамырдағы </w:t>
      </w:r>
      <w:r>
        <w:rPr>
          <w:rFonts w:ascii="Times New Roman"/>
          <w:b w:val="false"/>
          <w:i w:val="false"/>
          <w:color w:val="000000"/>
          <w:sz w:val="28"/>
        </w:rPr>
        <w:t>№ 93</w:t>
      </w:r>
      <w:r>
        <w:rPr>
          <w:rFonts w:ascii="Times New Roman"/>
          <w:b w:val="false"/>
          <w:i w:val="false"/>
          <w:color w:val="000000"/>
          <w:sz w:val="28"/>
        </w:rPr>
        <w:t xml:space="preserve">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 регламентін бекіту туралы» қаулысына (Нормативтік құқықтық актілерді мемлекеттік тіркеу тізілімінде № 2447 болып тіркелген, «Әділет» ақпараттық-құқықтық жүйесінде 2014 жылғы 25 маусымда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 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3-қосымшаға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«Маңғыстау облысының индустриялық-инновациялық даму басқармасы» мемлекеттік мекемесі (Ж.Ө. Сағындықов)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Р.М. Әміржановқа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 Айдарбаев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индустриялық-</w:t>
      </w:r>
      <w:r>
        <w:br/>
      </w:r>
      <w:r>
        <w:rPr>
          <w:rFonts w:ascii="Times New Roman"/>
          <w:b w:val="false"/>
          <w:i w:val="false"/>
          <w:color w:val="000000"/>
          <w:sz w:val="28"/>
        </w:rPr>
        <w:t>
      инновациялық даму басқармасы»</w:t>
      </w:r>
      <w:r>
        <w:br/>
      </w:r>
      <w:r>
        <w:rPr>
          <w:rFonts w:ascii="Times New Roman"/>
          <w:b w:val="false"/>
          <w:i w:val="false"/>
          <w:color w:val="000000"/>
          <w:sz w:val="28"/>
        </w:rPr>
        <w:t>
      мемлекеттік мекемесі басшысы</w:t>
      </w:r>
      <w:r>
        <w:br/>
      </w:r>
      <w:r>
        <w:rPr>
          <w:rFonts w:ascii="Times New Roman"/>
          <w:b w:val="false"/>
          <w:i w:val="false"/>
          <w:color w:val="000000"/>
          <w:sz w:val="28"/>
        </w:rPr>
        <w:t>
      Ж.Ө. Сағындықов</w:t>
      </w:r>
      <w:r>
        <w:br/>
      </w:r>
      <w:r>
        <w:rPr>
          <w:rFonts w:ascii="Times New Roman"/>
          <w:b w:val="false"/>
          <w:i w:val="false"/>
          <w:color w:val="000000"/>
          <w:sz w:val="28"/>
        </w:rPr>
        <w:t>
      30 қыркүйек 2014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01 қазан</w:t>
      </w:r>
      <w:r>
        <w:br/>
      </w:r>
      <w:r>
        <w:rPr>
          <w:rFonts w:ascii="Times New Roman"/>
          <w:b w:val="false"/>
          <w:i w:val="false"/>
          <w:color w:val="000000"/>
          <w:sz w:val="28"/>
        </w:rPr>
        <w:t>
№ 241 қаулысына</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«Заңды тұлғаларда өз өндiрiсi барысында</w:t>
      </w:r>
      <w:r>
        <w:br/>
      </w:r>
      <w:r>
        <w:rPr>
          <w:rFonts w:ascii="Times New Roman"/>
          <w:b w:val="false"/>
          <w:i w:val="false"/>
          <w:color w:val="000000"/>
          <w:sz w:val="28"/>
        </w:rPr>
        <w:t>
және құрамында түстi және (немесе) қара</w:t>
      </w:r>
      <w:r>
        <w:br/>
      </w:r>
      <w:r>
        <w:rPr>
          <w:rFonts w:ascii="Times New Roman"/>
          <w:b w:val="false"/>
          <w:i w:val="false"/>
          <w:color w:val="000000"/>
          <w:sz w:val="28"/>
        </w:rPr>
        <w:t>
металл сынықтары және (немесе) қалдықтары</w:t>
      </w:r>
      <w:r>
        <w:br/>
      </w:r>
      <w:r>
        <w:rPr>
          <w:rFonts w:ascii="Times New Roman"/>
          <w:b w:val="false"/>
          <w:i w:val="false"/>
          <w:color w:val="000000"/>
          <w:sz w:val="28"/>
        </w:rPr>
        <w:t>
болған мүлiктiк кешендi сатып алу нәтижесiнде</w:t>
      </w:r>
      <w:r>
        <w:br/>
      </w:r>
      <w:r>
        <w:rPr>
          <w:rFonts w:ascii="Times New Roman"/>
          <w:b w:val="false"/>
          <w:i w:val="false"/>
          <w:color w:val="000000"/>
          <w:sz w:val="28"/>
        </w:rPr>
        <w:t>
пайда болған түстi және қара металл сынықтары</w:t>
      </w:r>
      <w:r>
        <w:br/>
      </w:r>
      <w:r>
        <w:rPr>
          <w:rFonts w:ascii="Times New Roman"/>
          <w:b w:val="false"/>
          <w:i w:val="false"/>
          <w:color w:val="000000"/>
          <w:sz w:val="28"/>
        </w:rPr>
        <w:t>
мен қалдықтарын өткiзу жөнiндегi қызметтi</w:t>
      </w:r>
      <w:r>
        <w:br/>
      </w:r>
      <w:r>
        <w:rPr>
          <w:rFonts w:ascii="Times New Roman"/>
          <w:b w:val="false"/>
          <w:i w:val="false"/>
          <w:color w:val="000000"/>
          <w:sz w:val="28"/>
        </w:rPr>
        <w:t>
қоспағанда, заңды тұлғалардың түстi және қара</w:t>
      </w:r>
      <w:r>
        <w:br/>
      </w:r>
      <w:r>
        <w:rPr>
          <w:rFonts w:ascii="Times New Roman"/>
          <w:b w:val="false"/>
          <w:i w:val="false"/>
          <w:color w:val="000000"/>
          <w:sz w:val="28"/>
        </w:rPr>
        <w:t>
металл сынықтары мен қалдықтарын жинау (дайындау),</w:t>
      </w:r>
      <w:r>
        <w:br/>
      </w:r>
      <w:r>
        <w:rPr>
          <w:rFonts w:ascii="Times New Roman"/>
          <w:b w:val="false"/>
          <w:i w:val="false"/>
          <w:color w:val="000000"/>
          <w:sz w:val="28"/>
        </w:rPr>
        <w:t>
сақтау, өңдеу және лицензиаттарға өткiзу жөнiндегi</w:t>
      </w:r>
      <w:r>
        <w:br/>
      </w:r>
      <w:r>
        <w:rPr>
          <w:rFonts w:ascii="Times New Roman"/>
          <w:b w:val="false"/>
          <w:i w:val="false"/>
          <w:color w:val="000000"/>
          <w:sz w:val="28"/>
        </w:rPr>
        <w:t>
қызметтi жүзеге асыруға лицензия беру, қайта ресiмдеу,</w:t>
      </w:r>
      <w:r>
        <w:br/>
      </w:r>
      <w:r>
        <w:rPr>
          <w:rFonts w:ascii="Times New Roman"/>
          <w:b w:val="false"/>
          <w:i w:val="false"/>
          <w:color w:val="000000"/>
          <w:sz w:val="28"/>
        </w:rPr>
        <w:t>
лицензияның телнұсқаларын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8519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51900" cy="5829300"/>
                    </a:xfrm>
                    <a:prstGeom prst="rect">
                      <a:avLst/>
                    </a:prstGeom>
                  </pic:spPr>
                </pic:pic>
              </a:graphicData>
            </a:graphic>
          </wp:inline>
        </w:drawing>
      </w:r>
      <w:r>
        <w:drawing>
          <wp:inline distT="0" distB="0" distL="0" distR="0">
            <wp:extent cx="63881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88100" cy="2590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