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f0d" w14:textId="d049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6 мамырдағы № 107 "Мәдениет саласындағы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16 қазандағы № 259 қаулысы. Маңғыстау облысының Әділет департаментінде 2014 жылғы 17 қарашада № 2523 болып тіркелді. Күші жойылды - Маңғыстау облысы әкімдігінің 2015 жылғы 23 шілдедегі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Ма</w:t>
      </w:r>
      <w:r>
        <w:rPr>
          <w:rFonts w:ascii="Times New Roman"/>
          <w:b w:val="false"/>
          <w:i w:val="false"/>
          <w:color w:val="ff0000"/>
          <w:sz w:val="28"/>
        </w:rPr>
        <w:t>ңғ</w:t>
      </w:r>
      <w:r>
        <w:rPr>
          <w:rFonts w:ascii="Times New Roman"/>
          <w:b w:val="false"/>
          <w:i w:val="false"/>
          <w:color w:val="ff0000"/>
          <w:sz w:val="28"/>
        </w:rPr>
        <w:t xml:space="preserve">ыстау облысы әкімдігінің 23.07.2015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Заңына және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туралы» Қазақстан Республикасы Экономика және бюджеттік жоспарлау министрінің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кесімдерді мемлекеттік тіркеу тізілімінде № 9432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2014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«Мәдениет саласындағы мемлекеттік көрсетілетін қызметтер регламенттерін бекіту туралы» қаулысына (Нормативтік құқықтық актілердің мемлекеттік тізілімінде № 2448 болып тіркелген, «Әділет» ақпараттық- құқықтық жүйесінде 2014 жылғы 19 маусымда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«Мәдени құндылықтарды уақытша әкету құқығына куәлік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5 - 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мәтінге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Мемлекеттік қызмет көрсету процесінде ақпараттық жүйелерді пайдалану тәртібін сипаттау»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 </w:t>
      </w:r>
      <w:r>
        <w:rPr>
          <w:rFonts w:ascii="Times New Roman"/>
          <w:b w:val="false"/>
          <w:i w:val="false"/>
          <w:color w:val="000000"/>
          <w:sz w:val="28"/>
        </w:rPr>
        <w:t>6 -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мәтінге өзгеріс енгізілді, мемлекеттік тілдегі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сипаттамасы осы регламентке 4-қосымшаға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«Жергілікті маңызы бар тарих және мәдениет ескерткіштеріне ғылыми-реставрациялау жұмыстарын жүргізуге келісім беру»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 және мемлекеттік қызмет көрсету процесінде ақпараттық жүйелерді қолдану тәртібінің сипаттамасы осы регламентке 3 - 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қызмет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мәдениет басқармасы» мемлекеттік мекемесі (Б.Т. Базарбаев)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Б.Ғ. Нұрғазиеваға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Б.Т. Базарбаев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қазан 2014 ж.</w:t>
      </w:r>
      <w:r>
        <w:rPr>
          <w:rFonts w:ascii="Times New Roman"/>
          <w:b w:val="false"/>
          <w:i w:val="false"/>
          <w:color w:val="ffffff"/>
          <w:sz w:val="28"/>
        </w:rPr>
        <w:t>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ffff"/>
          <w:sz w:val="28"/>
        </w:rPr>
        <w:t xml:space="preserve">      14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қаулысына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«Мәдени құндылықтарды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әкету құқығына куәлік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4-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 қаулысына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«Жергілікті маңызы бар тарих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мәдениет ескерткіштеріне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ғылыми-реставрациялау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келісім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3-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72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ffff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