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c1c0" w14:textId="2a1c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30 мамырдағы № 124 "Отбасы және балалар саласында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30 желтоқсандағы № 343 қаулысы. Маңғыстау облысы Әділет департаментінде 2015 жылғы 29 қаңтарда № 2603 болып тіркелді. Күші жойылды - Маңғыстау облысы әкімдігінің 2015 жылғы 28 қазандағы № 332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28.10.2015 </w:t>
      </w:r>
      <w:r>
        <w:rPr>
          <w:rFonts w:ascii="Times New Roman"/>
          <w:b w:val="false"/>
          <w:i w:val="false"/>
          <w:color w:val="ff0000"/>
          <w:sz w:val="28"/>
        </w:rPr>
        <w:t>№ 332</w:t>
      </w:r>
      <w:r>
        <w:rPr>
          <w:rFonts w:ascii="Times New Roman"/>
          <w:b w:val="false"/>
          <w:i w:val="false"/>
          <w:color w:val="ff0000"/>
          <w:sz w:val="28"/>
        </w:rPr>
        <w:t> қаулысымен (жарияланған күнінен кейін күнтізбелік он күн өткен соң қолданысқа енгізіледі).</w:t>
      </w:r>
      <w:r>
        <w:br/>
      </w:r>
      <w:r>
        <w:rPr>
          <w:rFonts w:ascii="Times New Roman"/>
          <w:b w:val="false"/>
          <w:i w:val="false"/>
          <w:color w:val="ff0000"/>
          <w:sz w:val="28"/>
        </w:rPr>
        <w:t>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w:t>
      </w:r>
      <w:r>
        <w:rPr>
          <w:rFonts w:ascii="Times New Roman"/>
          <w:b w:val="false"/>
          <w:i w:val="false"/>
          <w:color w:val="000000"/>
          <w:sz w:val="28"/>
        </w:rPr>
        <w:t>№ 249</w:t>
      </w:r>
      <w:r>
        <w:rPr>
          <w:rFonts w:ascii="Times New Roman"/>
          <w:b w:val="false"/>
          <w:i w:val="false"/>
          <w:color w:val="000000"/>
          <w:sz w:val="28"/>
        </w:rPr>
        <w:t xml:space="preserve"> бұйрығына өзгерістер мен толықтыру енгізу туралы» 2014 жылғы 12 мамырдағы № 133 Қазақстан Республикасы Экономика және бюджеттік жоспарлау министрінің бұйрығына (Нормативтік құқықтық актілерді мемлекеттік тіркеу тізілімінде № 9432 болып тіркелген) сәйкес облыс әкімдігі </w:t>
      </w:r>
      <w:r>
        <w:rPr>
          <w:rFonts w:ascii="Times New Roman"/>
          <w:b/>
          <w:i w:val="false"/>
          <w:color w:val="000000"/>
          <w:sz w:val="28"/>
        </w:rPr>
        <w:t>ҚАУЛЫ ЕТЕДІ:</w:t>
      </w:r>
      <w:r>
        <w:br/>
      </w:r>
      <w:r>
        <w:rPr>
          <w:rFonts w:ascii="Times New Roman"/>
          <w:b w:val="false"/>
          <w:i w:val="false"/>
          <w:color w:val="000000"/>
          <w:sz w:val="28"/>
        </w:rPr>
        <w:t>
      1. Маңғыстау облысы әкімдігінің 2014 жылғы 30 мамырдағы </w:t>
      </w:r>
      <w:r>
        <w:rPr>
          <w:rFonts w:ascii="Times New Roman"/>
          <w:b w:val="false"/>
          <w:i w:val="false"/>
          <w:color w:val="000000"/>
          <w:sz w:val="28"/>
        </w:rPr>
        <w:t>№ 124</w:t>
      </w:r>
      <w:r>
        <w:rPr>
          <w:rFonts w:ascii="Times New Roman"/>
          <w:b w:val="false"/>
          <w:i w:val="false"/>
          <w:color w:val="000000"/>
          <w:sz w:val="28"/>
        </w:rPr>
        <w:t xml:space="preserve"> «Отбасы және балалар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2479 болып тіркелген, 2014 жылғы 29 шілдеде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көрсетілген қаулымен бекітілген «Қорғаншылық және қамқоршылық жөнінде анықтама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Рәсімдердің (іс-қимылдардың) реттілігін сипаттау осы «Қорғаншылық және қамқоршылық жөнінде анықтама беру» мемлекеттік көрсетілетін қызмет регламентінің (бұдан әрі – Регламент) 1-қосымшасына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«11. ХҚО, ЭҮП арқылы мемлекеттік көрсетілетін қызметтерді көрсетуге тартылған ақпараттық жүйелердің функционалдық өзара іс-қимылдары осы Регламенттің 2-қосымшасына сәйкес 1, 2-диаграммаларда келтірілген.»;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ХҚО-мен және өзара іс-қимыл тәртібінің және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ХҚО-мен және өзара іс-қимыл тәртібінің және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15-тармақпен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«15.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ХҚО-мен және өзара іс-қимыл тәртібінің және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регламентіне (бұдан әрі – Регламент) 1-қосымшаға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Регламентке 2-қосымшаға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мемлекеттік қызмет көрсету процесінде ақпараттық жүйелерді қолдану тәртібінің сипаттамасы осы Регламенттің 3-қосымшасына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ЭҮП-да,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Рәсімдердің (іс-қимылдардың) реттілігін сипаттау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регламентінің (бұдан әрі – Регламент) 1-қосымшасына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2. «Маңғыстау облысының білім басқармасы» мемлекеттік мекемесі (Д.Н. Жұмашева)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орынбасары Б.Ғ. Нұрғазиеваға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білім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Д.Н. Жұмашева</w:t>
      </w:r>
      <w:r>
        <w:br/>
      </w:r>
      <w:r>
        <w:rPr>
          <w:rFonts w:ascii="Times New Roman"/>
          <w:b w:val="false"/>
          <w:i w:val="false"/>
          <w:color w:val="000000"/>
          <w:sz w:val="28"/>
        </w:rPr>
        <w:t>
      30 желтоқсан 2014 жыл</w:t>
      </w:r>
    </w:p>
    <w:bookmarkStart w:name="z1"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1-қосымша</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«Қорғаншылық және қамқоршылық жөнінде анықтама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p>
      <w:pPr>
        <w:spacing w:after="0"/>
        <w:ind w:left="0"/>
        <w:jc w:val="both"/>
      </w:pPr>
      <w:r>
        <w:drawing>
          <wp:inline distT="0" distB="0" distL="0" distR="0">
            <wp:extent cx="6578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6705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«Қорғаншылық және қамқоршылық жөнінде анықтама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978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78900" cy="4851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6106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10600" cy="5613400"/>
                    </a:xfrm>
                    <a:prstGeom prst="rect">
                      <a:avLst/>
                    </a:prstGeom>
                  </pic:spPr>
                </pic:pic>
              </a:graphicData>
            </a:graphic>
          </wp:inline>
        </w:drawing>
      </w:r>
    </w:p>
    <w:p>
      <w:pPr>
        <w:spacing w:after="0"/>
        <w:ind w:left="0"/>
        <w:jc w:val="both"/>
      </w:pPr>
      <w:r>
        <w:rPr>
          <w:rFonts w:ascii="Times New Roman"/>
          <w:b w:val="false"/>
          <w:i w:val="false"/>
          <w:color w:val="ff0000"/>
          <w:sz w:val="28"/>
        </w:rPr>
        <w:t>      </w:t>
      </w:r>
      <w:r>
        <w:drawing>
          <wp:inline distT="0" distB="0" distL="0" distR="0">
            <wp:extent cx="68453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4864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3-қосымша</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«Қорғаншылық және қамқоршылық жөнінде анықтама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p>
      <w:pPr>
        <w:spacing w:after="0"/>
        <w:ind w:left="0"/>
        <w:jc w:val="both"/>
      </w:pPr>
      <w:r>
        <w:drawing>
          <wp:inline distT="0" distB="0" distL="0" distR="0">
            <wp:extent cx="89154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915400" cy="5181600"/>
                    </a:xfrm>
                    <a:prstGeom prst="rect">
                      <a:avLst/>
                    </a:prstGeom>
                  </pic:spPr>
                </pic:pic>
              </a:graphicData>
            </a:graphic>
          </wp:inline>
        </w:drawing>
      </w:r>
    </w:p>
    <w:p>
      <w:pPr>
        <w:spacing w:after="0"/>
        <w:ind w:left="0"/>
        <w:jc w:val="both"/>
      </w:pPr>
      <w:r>
        <w:drawing>
          <wp:inline distT="0" distB="0" distL="0" distR="0">
            <wp:extent cx="6286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86500" cy="2260600"/>
                    </a:xfrm>
                    <a:prstGeom prst="rect">
                      <a:avLst/>
                    </a:prstGeom>
                  </pic:spPr>
                </pic:pic>
              </a:graphicData>
            </a:graphic>
          </wp:inline>
        </w:drawing>
      </w:r>
    </w:p>
    <w:bookmarkStart w:name="z4" w:id="4"/>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4-қосымша</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«Жетім балаға (жетім балаларға) және ата-анасының</w:t>
      </w:r>
      <w:r>
        <w:br/>
      </w:r>
      <w:r>
        <w:rPr>
          <w:rFonts w:ascii="Times New Roman"/>
          <w:b w:val="false"/>
          <w:i w:val="false"/>
          <w:color w:val="000000"/>
          <w:sz w:val="28"/>
        </w:rPr>
        <w:t>
қамқорлығынсыз қалған балаға (балаларға) қамқоршылық</w:t>
      </w:r>
      <w:r>
        <w:br/>
      </w:r>
      <w:r>
        <w:rPr>
          <w:rFonts w:ascii="Times New Roman"/>
          <w:b w:val="false"/>
          <w:i w:val="false"/>
          <w:color w:val="000000"/>
          <w:sz w:val="28"/>
        </w:rPr>
        <w:t>
немесе қорғаншылық белгілеу»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9281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928100" cy="4559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5-қосымша</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«Бірыңғай жинақтаушы зейнетақы қорына және(немесе) ерікті</w:t>
      </w:r>
      <w:r>
        <w:br/>
      </w:r>
      <w:r>
        <w:rPr>
          <w:rFonts w:ascii="Times New Roman"/>
          <w:b w:val="false"/>
          <w:i w:val="false"/>
          <w:color w:val="000000"/>
          <w:sz w:val="28"/>
        </w:rPr>
        <w:t>
жинақтаушы зейнетақы қорына,банктерге, ішкі істер органдарына</w:t>
      </w:r>
      <w:r>
        <w:br/>
      </w:r>
      <w:r>
        <w:rPr>
          <w:rFonts w:ascii="Times New Roman"/>
          <w:b w:val="false"/>
          <w:i w:val="false"/>
          <w:color w:val="000000"/>
          <w:sz w:val="28"/>
        </w:rPr>
        <w:t>
кәмелетке толмаған балалардың мүлкіне иелік ету және кәмелетке</w:t>
      </w:r>
      <w:r>
        <w:br/>
      </w:r>
      <w:r>
        <w:rPr>
          <w:rFonts w:ascii="Times New Roman"/>
          <w:b w:val="false"/>
          <w:i w:val="false"/>
          <w:color w:val="000000"/>
          <w:sz w:val="28"/>
        </w:rPr>
        <w:t>
толмаған балаларға мұра ресімдеу үшін анықтамалар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966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966200" cy="44958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18300" cy="2197100"/>
                    </a:xfrm>
                    <a:prstGeom prst="rect">
                      <a:avLst/>
                    </a:prstGeom>
                  </pic:spPr>
                </pic:pic>
              </a:graphicData>
            </a:graphic>
          </wp:inline>
        </w:drawing>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6-қосымша</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«Кәмелетке толмаған балаларға меншік құқығында тиесілі</w:t>
      </w:r>
      <w:r>
        <w:br/>
      </w:r>
      <w:r>
        <w:rPr>
          <w:rFonts w:ascii="Times New Roman"/>
          <w:b w:val="false"/>
          <w:i w:val="false"/>
          <w:color w:val="000000"/>
          <w:sz w:val="28"/>
        </w:rPr>
        <w:t>
мүлікпен жасалатын мәмілелерді ресімдеу үшін қорғаншылық</w:t>
      </w:r>
      <w:r>
        <w:br/>
      </w:r>
      <w:r>
        <w:rPr>
          <w:rFonts w:ascii="Times New Roman"/>
          <w:b w:val="false"/>
          <w:i w:val="false"/>
          <w:color w:val="000000"/>
          <w:sz w:val="28"/>
        </w:rPr>
        <w:t>
немесе қамқоршылық бойынша функцияларды жүзеге асыратын</w:t>
      </w:r>
      <w:r>
        <w:br/>
      </w:r>
      <w:r>
        <w:rPr>
          <w:rFonts w:ascii="Times New Roman"/>
          <w:b w:val="false"/>
          <w:i w:val="false"/>
          <w:color w:val="000000"/>
          <w:sz w:val="28"/>
        </w:rPr>
        <w:t>
органдардың анықтамаларын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0" cy="4279900"/>
                    </a:xfrm>
                    <a:prstGeom prst="rect">
                      <a:avLst/>
                    </a:prstGeom>
                  </pic:spPr>
                </pic:pic>
              </a:graphicData>
            </a:graphic>
          </wp:inline>
        </w:drawing>
      </w:r>
      <w:r>
        <w:rPr>
          <w:rFonts w:ascii="Times New Roman"/>
          <w:b w:val="false"/>
          <w:i w:val="false"/>
          <w:color w:val="000000"/>
          <w:sz w:val="28"/>
        </w:rPr>
        <w:t> </w:t>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18300" cy="2197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7-қосымша</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«Шалғайдағы ауылдық елді мекендерде тұратын балаларды</w:t>
      </w:r>
      <w:r>
        <w:br/>
      </w:r>
      <w:r>
        <w:rPr>
          <w:rFonts w:ascii="Times New Roman"/>
          <w:b w:val="false"/>
          <w:i w:val="false"/>
          <w:color w:val="000000"/>
          <w:sz w:val="28"/>
        </w:rPr>
        <w:t>
жалпы білім беру ұйымдарына және кері қарай үйлеріне</w:t>
      </w:r>
      <w:r>
        <w:br/>
      </w:r>
      <w:r>
        <w:rPr>
          <w:rFonts w:ascii="Times New Roman"/>
          <w:b w:val="false"/>
          <w:i w:val="false"/>
          <w:color w:val="000000"/>
          <w:sz w:val="28"/>
        </w:rPr>
        <w:t>
тегін тасымалдауды ұсыну»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5024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502400" cy="6731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8-қосымша</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Шалғайдағы ауылдық елді мекендерде тұратын</w:t>
      </w:r>
      <w:r>
        <w:br/>
      </w:r>
      <w:r>
        <w:rPr>
          <w:rFonts w:ascii="Times New Roman"/>
          <w:b w:val="false"/>
          <w:i w:val="false"/>
          <w:color w:val="000000"/>
          <w:sz w:val="28"/>
        </w:rPr>
        <w:t>
балаларды жалпы білім беру ұйымдарына және</w:t>
      </w:r>
      <w:r>
        <w:br/>
      </w:r>
      <w:r>
        <w:rPr>
          <w:rFonts w:ascii="Times New Roman"/>
          <w:b w:val="false"/>
          <w:i w:val="false"/>
          <w:color w:val="000000"/>
          <w:sz w:val="28"/>
        </w:rPr>
        <w:t>
кері қарай үйлеріне тегін тасымалдауды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r>
        <w:br/>
      </w:r>
      <w:r>
        <w:rPr>
          <w:rFonts w:ascii="Times New Roman"/>
          <w:b w:val="false"/>
          <w:i w:val="false"/>
          <w:color w:val="000000"/>
          <w:sz w:val="28"/>
        </w:rPr>
        <w:t>
 </w:t>
      </w:r>
    </w:p>
    <w:p>
      <w:pPr>
        <w:spacing w:after="0"/>
        <w:ind w:left="0"/>
        <w:jc w:val="both"/>
      </w:pPr>
      <w:r>
        <w:drawing>
          <wp:inline distT="0" distB="0" distL="0" distR="0">
            <wp:extent cx="89154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915400" cy="4432300"/>
                    </a:xfrm>
                    <a:prstGeom prst="rect">
                      <a:avLst/>
                    </a:prstGeom>
                  </pic:spPr>
                </pic:pic>
              </a:graphicData>
            </a:graphic>
          </wp:inline>
        </w:drawing>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18300" cy="2197100"/>
                    </a:xfrm>
                    <a:prstGeom prst="rect">
                      <a:avLst/>
                    </a:prstGeom>
                  </pic:spPr>
                </pic:pic>
              </a:graphicData>
            </a:graphic>
          </wp:inline>
        </w:drawing>
      </w:r>
    </w:p>
    <w:bookmarkStart w:name="z9" w:id="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9-қосымша</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p>
      <w:pPr>
        <w:spacing w:after="0"/>
        <w:ind w:left="0"/>
        <w:jc w:val="both"/>
      </w:pPr>
      <w:r>
        <w:drawing>
          <wp:inline distT="0" distB="0" distL="0" distR="0">
            <wp:extent cx="8915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915400" cy="4483100"/>
                    </a:xfrm>
                    <a:prstGeom prst="rect">
                      <a:avLst/>
                    </a:prstGeom>
                  </pic:spPr>
                </pic:pic>
              </a:graphicData>
            </a:graphic>
          </wp:inline>
        </w:drawing>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18300" cy="2197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10-қосымша</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«Қамқоршыларға немесе қорғаншыларға жетім баланы (жетім</w:t>
      </w:r>
      <w:r>
        <w:br/>
      </w:r>
      <w:r>
        <w:rPr>
          <w:rFonts w:ascii="Times New Roman"/>
          <w:b w:val="false"/>
          <w:i w:val="false"/>
          <w:color w:val="000000"/>
          <w:sz w:val="28"/>
        </w:rPr>
        <w:t>
балаларды) және ата-анасының қамқорлығынсыз қалған баланы</w:t>
      </w:r>
      <w:r>
        <w:br/>
      </w:r>
      <w:r>
        <w:rPr>
          <w:rFonts w:ascii="Times New Roman"/>
          <w:b w:val="false"/>
          <w:i w:val="false"/>
          <w:color w:val="000000"/>
          <w:sz w:val="28"/>
        </w:rPr>
        <w:t>
(балаларды) асырап-бағуға жәрдемақы тағайындау» мемлекеттік</w:t>
      </w:r>
      <w:r>
        <w:br/>
      </w:r>
      <w:r>
        <w:rPr>
          <w:rFonts w:ascii="Times New Roman"/>
          <w:b w:val="false"/>
          <w:i w:val="false"/>
          <w:color w:val="000000"/>
          <w:sz w:val="28"/>
        </w:rPr>
        <w:t>
көрсетілетін қызмет регламентініне</w:t>
      </w:r>
      <w:r>
        <w:br/>
      </w:r>
      <w:r>
        <w:rPr>
          <w:rFonts w:ascii="Times New Roman"/>
          <w:b w:val="false"/>
          <w:i w:val="false"/>
          <w:color w:val="000000"/>
          <w:sz w:val="28"/>
        </w:rPr>
        <w:t>
1-қосымша</w:t>
      </w:r>
      <w:r>
        <w:br/>
      </w:r>
      <w:r>
        <w:rPr>
          <w:rFonts w:ascii="Times New Roman"/>
          <w:b w:val="false"/>
          <w:i w:val="false"/>
          <w:color w:val="000000"/>
          <w:sz w:val="28"/>
        </w:rPr>
        <w:t>
 </w:t>
      </w:r>
    </w:p>
    <w:p>
      <w:pPr>
        <w:spacing w:after="0"/>
        <w:ind w:left="0"/>
        <w:jc w:val="both"/>
      </w:pPr>
      <w:r>
        <w:drawing>
          <wp:inline distT="0" distB="0" distL="0" distR="0">
            <wp:extent cx="64008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00800" cy="6375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18300" cy="2197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желтоқсан № 343 қаулысына</w:t>
      </w:r>
      <w:r>
        <w:br/>
      </w:r>
      <w:r>
        <w:rPr>
          <w:rFonts w:ascii="Times New Roman"/>
          <w:b w:val="false"/>
          <w:i w:val="false"/>
          <w:color w:val="000000"/>
          <w:sz w:val="28"/>
        </w:rPr>
        <w:t>
11-қосымша</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«Қамқоршыларға немесе қорғаншыларға жетім баланы</w:t>
      </w:r>
      <w:r>
        <w:br/>
      </w:r>
      <w:r>
        <w:rPr>
          <w:rFonts w:ascii="Times New Roman"/>
          <w:b w:val="false"/>
          <w:i w:val="false"/>
          <w:color w:val="000000"/>
          <w:sz w:val="28"/>
        </w:rPr>
        <w:t>
(жетім балаларды) және ата-анасының қамқорлығынсыз</w:t>
      </w:r>
      <w:r>
        <w:br/>
      </w:r>
      <w:r>
        <w:rPr>
          <w:rFonts w:ascii="Times New Roman"/>
          <w:b w:val="false"/>
          <w:i w:val="false"/>
          <w:color w:val="000000"/>
          <w:sz w:val="28"/>
        </w:rPr>
        <w:t>
қалған баланы (балаларды) асырап-бағуға жәрдемақы</w:t>
      </w:r>
      <w:r>
        <w:br/>
      </w:r>
      <w:r>
        <w:rPr>
          <w:rFonts w:ascii="Times New Roman"/>
          <w:b w:val="false"/>
          <w:i w:val="false"/>
          <w:color w:val="000000"/>
          <w:sz w:val="28"/>
        </w:rPr>
        <w:t>
тағайындау» мемлекеттік көрсетілетін қызмет регламентініне</w:t>
      </w:r>
      <w:r>
        <w:br/>
      </w:r>
      <w:r>
        <w:rPr>
          <w:rFonts w:ascii="Times New Roman"/>
          <w:b w:val="false"/>
          <w:i w:val="false"/>
          <w:color w:val="000000"/>
          <w:sz w:val="28"/>
        </w:rPr>
        <w:t>
2-қосымша</w:t>
      </w:r>
      <w:r>
        <w:br/>
      </w:r>
      <w:r>
        <w:rPr>
          <w:rFonts w:ascii="Times New Roman"/>
          <w:b w:val="false"/>
          <w:i w:val="false"/>
          <w:color w:val="000000"/>
          <w:sz w:val="28"/>
        </w:rPr>
        <w:t>
 </w:t>
      </w:r>
    </w:p>
    <w:p>
      <w:pPr>
        <w:spacing w:after="0"/>
        <w:ind w:left="0"/>
        <w:jc w:val="both"/>
      </w:pPr>
      <w:r>
        <w:drawing>
          <wp:inline distT="0" distB="0" distL="0" distR="0">
            <wp:extent cx="8940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940800" cy="4368800"/>
                    </a:xfrm>
                    <a:prstGeom prst="rect">
                      <a:avLst/>
                    </a:prstGeom>
                  </pic:spPr>
                </pic:pic>
              </a:graphicData>
            </a:graphic>
          </wp:inline>
        </w:drawing>
      </w:r>
    </w:p>
    <w:p>
      <w:pPr>
        <w:spacing w:after="0"/>
        <w:ind w:left="0"/>
        <w:jc w:val="both"/>
      </w:pPr>
      <w:r>
        <w:drawing>
          <wp:inline distT="0" distB="0" distL="0" distR="0">
            <wp:extent cx="67183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18300" cy="219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