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4e22" w14:textId="ef24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12 желтоқсандағы № 16/152 "2014-2016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Ақтау қалалық мәслихатының 2014 жылғы 21 қаңтардағы № 17/163 шешімі. Маңғыстау облысының Әділет департаментінде 2014 жылғы 23 қаңтарда № 2350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сондай-ақ Маңғыстау облысының әділет департаментінің ұсынысына және Ақтау қаласы прокуратурасының наразылығына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Қалалық мәслихаттың 2013 жылғы 12 желтоқсандағы № 16/152 «2014-2016 жылдарға арналған қалалық бюджет туралы» (нормативтік құқықтық актілерді мемлекеттік тіркеу Тізілімінде № 2327 болып тіркелген, 2013 жылғы 31 желтоқсандағы № 208-209 «Маңғыстау»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2014-2016 жылдарға арналған қалалық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16 231 608 мың теңге, оның ішінде:</w:t>
      </w:r>
      <w:r>
        <w:br/>
      </w:r>
      <w:r>
        <w:rPr>
          <w:rFonts w:ascii="Times New Roman"/>
          <w:b w:val="false"/>
          <w:i w:val="false"/>
          <w:color w:val="000000"/>
          <w:sz w:val="28"/>
        </w:rPr>
        <w:t>
      салықтық түсімдер бойынша – 12 655 686 мың теңге;</w:t>
      </w:r>
      <w:r>
        <w:br/>
      </w:r>
      <w:r>
        <w:rPr>
          <w:rFonts w:ascii="Times New Roman"/>
          <w:b w:val="false"/>
          <w:i w:val="false"/>
          <w:color w:val="000000"/>
          <w:sz w:val="28"/>
        </w:rPr>
        <w:t>
      салықтық емес түсімдер бойынша – 24 013 мың теңге;</w:t>
      </w:r>
      <w:r>
        <w:br/>
      </w:r>
      <w:r>
        <w:rPr>
          <w:rFonts w:ascii="Times New Roman"/>
          <w:b w:val="false"/>
          <w:i w:val="false"/>
          <w:color w:val="000000"/>
          <w:sz w:val="28"/>
        </w:rPr>
        <w:t>
      негізгі капиталды сатудан түсетін түсімдер – 627 562 мың теңге;</w:t>
      </w:r>
      <w:r>
        <w:br/>
      </w:r>
      <w:r>
        <w:rPr>
          <w:rFonts w:ascii="Times New Roman"/>
          <w:b w:val="false"/>
          <w:i w:val="false"/>
          <w:color w:val="000000"/>
          <w:sz w:val="28"/>
        </w:rPr>
        <w:t>
      трансферттер түсімі бойынша – 2 924 347 мың теңге;</w:t>
      </w:r>
      <w:r>
        <w:br/>
      </w:r>
      <w:r>
        <w:rPr>
          <w:rFonts w:ascii="Times New Roman"/>
          <w:b w:val="false"/>
          <w:i w:val="false"/>
          <w:color w:val="000000"/>
          <w:sz w:val="28"/>
        </w:rPr>
        <w:t>
</w:t>
      </w:r>
      <w:r>
        <w:rPr>
          <w:rFonts w:ascii="Times New Roman"/>
          <w:b w:val="false"/>
          <w:i w:val="false"/>
          <w:color w:val="000000"/>
          <w:sz w:val="28"/>
        </w:rPr>
        <w:t>
      2) шығындар – 16 231 608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 мың теңге, соның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0 мың теңге, соның ішінде: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тілдегі мәтіннің </w:t>
      </w:r>
      <w:r>
        <w:rPr>
          <w:rFonts w:ascii="Times New Roman"/>
          <w:b w:val="false"/>
          <w:i w:val="false"/>
          <w:color w:val="000000"/>
          <w:sz w:val="28"/>
        </w:rPr>
        <w:t>3 тармағы</w:t>
      </w:r>
      <w:r>
        <w:rPr>
          <w:rFonts w:ascii="Times New Roman"/>
          <w:b w:val="false"/>
          <w:i w:val="false"/>
          <w:color w:val="000000"/>
          <w:sz w:val="28"/>
        </w:rPr>
        <w:t xml:space="preserve"> мынадай мазмұнда жаңа редакцияда жазылсын: </w:t>
      </w:r>
      <w:r>
        <w:br/>
      </w:r>
      <w:r>
        <w:rPr>
          <w:rFonts w:ascii="Times New Roman"/>
          <w:b w:val="false"/>
          <w:i w:val="false"/>
          <w:color w:val="000000"/>
          <w:sz w:val="28"/>
        </w:rPr>
        <w:t>
      «3.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Ресми тілдегі мәтін өзгеріссіз қалдырылсын.</w:t>
      </w:r>
      <w:r>
        <w:br/>
      </w:r>
      <w:r>
        <w:rPr>
          <w:rFonts w:ascii="Times New Roman"/>
          <w:b w:val="false"/>
          <w:i w:val="false"/>
          <w:color w:val="000000"/>
          <w:sz w:val="28"/>
        </w:rPr>
        <w:t>
</w:t>
      </w:r>
      <w:r>
        <w:rPr>
          <w:rFonts w:ascii="Times New Roman"/>
          <w:b w:val="false"/>
          <w:i w:val="false"/>
          <w:color w:val="000000"/>
          <w:sz w:val="28"/>
        </w:rPr>
        <w:t>
      3. Қалалық мәслихат аппаратының басшысы (Д.Телегенова) осы шешім Маңғыстау облыстық әділет департаментінде мемлекеттік тіркелгеннен кейін, оның интернет-ресурста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экономика және бюджет мәселелері жөніндегі тұрақты комиссияға (С.Кутеповқа) жүктелсін.</w:t>
      </w:r>
      <w:r>
        <w:br/>
      </w:r>
      <w:r>
        <w:rPr>
          <w:rFonts w:ascii="Times New Roman"/>
          <w:b w:val="false"/>
          <w:i w:val="false"/>
          <w:color w:val="000000"/>
          <w:sz w:val="28"/>
        </w:rPr>
        <w:t>
</w:t>
      </w:r>
      <w:r>
        <w:rPr>
          <w:rFonts w:ascii="Times New Roman"/>
          <w:b w:val="false"/>
          <w:i w:val="false"/>
          <w:color w:val="000000"/>
          <w:sz w:val="28"/>
        </w:rPr>
        <w:t>
      5.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М. Молдағұлов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2014 жыл 21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2014 жылғы 21 қаңтардағы</w:t>
      </w:r>
      <w:r>
        <w:br/>
      </w:r>
      <w:r>
        <w:rPr>
          <w:rFonts w:ascii="Times New Roman"/>
          <w:b w:val="false"/>
          <w:i w:val="false"/>
          <w:color w:val="000000"/>
          <w:sz w:val="28"/>
        </w:rPr>
        <w:t>
№ 17/163 шешіміне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Ақтау қаласының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737"/>
        <w:gridCol w:w="694"/>
        <w:gridCol w:w="7099"/>
        <w:gridCol w:w="3227"/>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16 231 608</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12 655 686</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4 292 112</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4 292 112</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4 037 256</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4 037 256</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3 152 623</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1 949 690</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266 221</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936 571</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644 931</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46 488</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300 923</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245 984</w:t>
            </w:r>
          </w:p>
        </w:tc>
      </w:tr>
      <w:tr>
        <w:trPr>
          <w:trHeight w:val="2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51 536</w:t>
            </w:r>
          </w:p>
        </w:tc>
      </w:tr>
      <w:tr>
        <w:trPr>
          <w:trHeight w:val="7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528 764</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528 764</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24 013</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22 786</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21 965</w:t>
            </w:r>
          </w:p>
        </w:tc>
      </w:tr>
      <w:tr>
        <w:trPr>
          <w:trHeight w:val="7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r>
      <w:tr>
        <w:trPr>
          <w:trHeight w:val="7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r>
      <w:tr>
        <w:trPr>
          <w:trHeight w:val="7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627 562</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72 613</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72 613</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554 949</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523 409</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31 540</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2 924 347</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2 924 347</w:t>
            </w:r>
          </w:p>
        </w:tc>
      </w:tr>
      <w:tr>
        <w:trPr>
          <w:trHeight w:val="25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2 924 347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55"/>
        <w:gridCol w:w="1010"/>
        <w:gridCol w:w="6736"/>
        <w:gridCol w:w="32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16 231 608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164 008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81 933</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81 933</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31 872</w:t>
            </w:r>
          </w:p>
        </w:tc>
      </w:tr>
      <w:tr>
        <w:trPr>
          <w:trHeight w:val="10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11 969</w:t>
            </w:r>
          </w:p>
        </w:tc>
      </w:tr>
      <w:tr>
        <w:trPr>
          <w:trHeight w:val="10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17 288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56 206</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28 587</w:t>
            </w:r>
          </w:p>
        </w:tc>
      </w:tr>
      <w:tr>
        <w:trPr>
          <w:trHeight w:val="4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8 687 072</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8 621 171</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4 336 554</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130 835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281 415</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1 601 107</w:t>
            </w:r>
          </w:p>
        </w:tc>
      </w:tr>
      <w:tr>
        <w:trPr>
          <w:trHeight w:val="7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669 121</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1 503 761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56 631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626 120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610 832</w:t>
            </w:r>
          </w:p>
        </w:tc>
      </w:tr>
      <w:tr>
        <w:trPr>
          <w:trHeight w:val="8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88 319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249 093</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81 823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7 986</w:t>
            </w:r>
          </w:p>
        </w:tc>
      </w:tr>
      <w:tr>
        <w:trPr>
          <w:trHeight w:val="7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w:t>
            </w:r>
          </w:p>
        </w:tc>
      </w:tr>
      <w:tr>
        <w:trPr>
          <w:trHeight w:val="10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4 417 810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2 865 172</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56 358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 жайластыру және (немесе)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1 895 583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870 429</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28 802</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1 518 000</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27 196</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398 648</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157 286</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857 038</w:t>
            </w:r>
          </w:p>
        </w:tc>
      </w:tr>
      <w:tr>
        <w:trPr>
          <w:trHeight w:val="2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705 917</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577 444</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9 268</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178 776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29 587</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8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354 813</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96 592</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12 734</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67 321</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12 257</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29 381</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11 758</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484 485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484 485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297 597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186 888</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27 942</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23 990</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65 180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24 869</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24 869</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40 311</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19 325</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447 309</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447 309</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12 681</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292 596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532 271</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57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22 596</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18 656</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151 575</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151 575</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