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454b6" w14:textId="51454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23 желтоқсандағы  № 20/131 "2014-2016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2014 жылғы 24 қарашадағы № 28/190 шешімі. Маңғыстау облысының Әділет департаментінде 2014 жылғы 26 қарашада № 2531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000000"/>
          <w:sz w:val="28"/>
        </w:rPr>
        <w:t>«2014-2016 жылдарға арналған облыстық бюджет туралы»</w:t>
      </w:r>
      <w:r>
        <w:rPr>
          <w:rFonts w:ascii="Times New Roman"/>
          <w:b w:val="false"/>
          <w:i w:val="false"/>
          <w:color w:val="000000"/>
          <w:sz w:val="28"/>
        </w:rPr>
        <w:t xml:space="preserve"> облыстық мәслихаттың 2013 жылғы 10 желтоқсандағы </w:t>
      </w:r>
      <w:r>
        <w:rPr>
          <w:rFonts w:ascii="Times New Roman"/>
          <w:b w:val="false"/>
          <w:i w:val="false"/>
          <w:color w:val="000000"/>
          <w:sz w:val="28"/>
        </w:rPr>
        <w:t>№ 13/188</w:t>
      </w:r>
      <w:r>
        <w:rPr>
          <w:rFonts w:ascii="Times New Roman"/>
          <w:b w:val="false"/>
          <w:i w:val="false"/>
          <w:color w:val="000000"/>
          <w:sz w:val="28"/>
        </w:rPr>
        <w:t xml:space="preserve"> шешіміне өзгерістер енгізу туралы» 2014 жылғы 19 қарашадағы № 20/297 Маңғыстау облыстық мәслихатының шешіміне (нормативтік құқықтық актілерді мемлекеттік тіркеу Тізілімінде №2524 болып тіркелген)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2013 жылғы 23 желтоқсандағы </w:t>
      </w:r>
      <w:r>
        <w:rPr>
          <w:rFonts w:ascii="Times New Roman"/>
          <w:b w:val="false"/>
          <w:i w:val="false"/>
          <w:color w:val="000000"/>
          <w:sz w:val="28"/>
        </w:rPr>
        <w:t>№ 20/131</w:t>
      </w:r>
      <w:r>
        <w:rPr>
          <w:rFonts w:ascii="Times New Roman"/>
          <w:b w:val="false"/>
          <w:i w:val="false"/>
          <w:color w:val="000000"/>
          <w:sz w:val="28"/>
        </w:rPr>
        <w:t xml:space="preserve"> «2014-2016 жылдарға арналған аудандық бюджет туралы» шешіміне (нормативтік құқықтық актілерді мемлекеттік тіркеу Тізілімінде № 2333 болып тіркелген, 2014 жылғы 31 қаңтардағы №5 «Рауан»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бекітілсін, оның ішінде 2014 жылға келесідей көлемдерде: </w:t>
      </w:r>
      <w:r>
        <w:br/>
      </w:r>
      <w:r>
        <w:rPr>
          <w:rFonts w:ascii="Times New Roman"/>
          <w:b w:val="false"/>
          <w:i w:val="false"/>
          <w:color w:val="000000"/>
          <w:sz w:val="28"/>
        </w:rPr>
        <w:t>
</w:t>
      </w:r>
      <w:r>
        <w:rPr>
          <w:rFonts w:ascii="Times New Roman"/>
          <w:b w:val="false"/>
          <w:i w:val="false"/>
          <w:color w:val="000000"/>
          <w:sz w:val="28"/>
        </w:rPr>
        <w:t>
      1) кірістер – 8341006,0 мың теңге, оның ішінде:</w:t>
      </w:r>
      <w:r>
        <w:br/>
      </w:r>
      <w:r>
        <w:rPr>
          <w:rFonts w:ascii="Times New Roman"/>
          <w:b w:val="false"/>
          <w:i w:val="false"/>
          <w:color w:val="000000"/>
          <w:sz w:val="28"/>
        </w:rPr>
        <w:t>
      салықтық түсімдер бойынша – 2346654,0 мың теңге;</w:t>
      </w:r>
      <w:r>
        <w:br/>
      </w:r>
      <w:r>
        <w:rPr>
          <w:rFonts w:ascii="Times New Roman"/>
          <w:b w:val="false"/>
          <w:i w:val="false"/>
          <w:color w:val="000000"/>
          <w:sz w:val="28"/>
        </w:rPr>
        <w:t>
      салықтық емес түсімдер бойынша – 63801,0 мың теңге;</w:t>
      </w:r>
      <w:r>
        <w:br/>
      </w:r>
      <w:r>
        <w:rPr>
          <w:rFonts w:ascii="Times New Roman"/>
          <w:b w:val="false"/>
          <w:i w:val="false"/>
          <w:color w:val="000000"/>
          <w:sz w:val="28"/>
        </w:rPr>
        <w:t>
      негізгі капиталды сатудан түсетін түсімдер бойынша – 29771,0 мың теңге;</w:t>
      </w:r>
      <w:r>
        <w:br/>
      </w:r>
      <w:r>
        <w:rPr>
          <w:rFonts w:ascii="Times New Roman"/>
          <w:b w:val="false"/>
          <w:i w:val="false"/>
          <w:color w:val="000000"/>
          <w:sz w:val="28"/>
        </w:rPr>
        <w:t>
      трансферттер түсімі бойынша – 5900780,0 мың теңге;</w:t>
      </w:r>
      <w:r>
        <w:br/>
      </w:r>
      <w:r>
        <w:rPr>
          <w:rFonts w:ascii="Times New Roman"/>
          <w:b w:val="false"/>
          <w:i w:val="false"/>
          <w:color w:val="000000"/>
          <w:sz w:val="28"/>
        </w:rPr>
        <w:t>
      2) шығындар – 8465462,3 мың теңге;</w:t>
      </w:r>
      <w:r>
        <w:br/>
      </w:r>
      <w:r>
        <w:rPr>
          <w:rFonts w:ascii="Times New Roman"/>
          <w:b w:val="false"/>
          <w:i w:val="false"/>
          <w:color w:val="000000"/>
          <w:sz w:val="28"/>
        </w:rPr>
        <w:t>
      3) таза бюджеттік кредиттеу – 77737,0 мың теңге:</w:t>
      </w:r>
      <w:r>
        <w:br/>
      </w:r>
      <w:r>
        <w:rPr>
          <w:rFonts w:ascii="Times New Roman"/>
          <w:b w:val="false"/>
          <w:i w:val="false"/>
          <w:color w:val="000000"/>
          <w:sz w:val="28"/>
        </w:rPr>
        <w:t>
      бюджеттік кредиттер – 96892,0 мың теңге</w:t>
      </w:r>
      <w:r>
        <w:br/>
      </w:r>
      <w:r>
        <w:rPr>
          <w:rFonts w:ascii="Times New Roman"/>
          <w:b w:val="false"/>
          <w:i w:val="false"/>
          <w:color w:val="000000"/>
          <w:sz w:val="28"/>
        </w:rPr>
        <w:t>
      бюджеттік кредиттерді өтеу – 19155,0 мың теңге;</w:t>
      </w:r>
      <w:r>
        <w:br/>
      </w:r>
      <w:r>
        <w:rPr>
          <w:rFonts w:ascii="Times New Roman"/>
          <w:b w:val="false"/>
          <w:i w:val="false"/>
          <w:color w:val="000000"/>
          <w:sz w:val="28"/>
        </w:rPr>
        <w:t>
      4) қаржы активтерімен операциялар бойынша сальдо – 0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5) бюджет тапшылығы (профициті) – -202193,3 мың теңге;</w:t>
      </w:r>
      <w:r>
        <w:br/>
      </w:r>
      <w:r>
        <w:rPr>
          <w:rFonts w:ascii="Times New Roman"/>
          <w:b w:val="false"/>
          <w:i w:val="false"/>
          <w:color w:val="000000"/>
          <w:sz w:val="28"/>
        </w:rPr>
        <w:t>
      6) бюджет тапшылығын қаржыландыру (профицитін пайдалану) – 202193,3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4) тармақша жаңа редакцияда жазылсын:</w:t>
      </w:r>
      <w:r>
        <w:br/>
      </w:r>
      <w:r>
        <w:rPr>
          <w:rFonts w:ascii="Times New Roman"/>
          <w:b w:val="false"/>
          <w:i w:val="false"/>
          <w:color w:val="000000"/>
          <w:sz w:val="28"/>
        </w:rPr>
        <w:t>
</w:t>
      </w:r>
      <w:r>
        <w:rPr>
          <w:rFonts w:ascii="Times New Roman"/>
          <w:b w:val="false"/>
          <w:i w:val="false"/>
          <w:color w:val="000000"/>
          <w:sz w:val="28"/>
        </w:rPr>
        <w:t>
      «1) төлем көзінен салық салынатын табыстардан ұсталатын жеке табыс салығы - 81,1 пайыз;</w:t>
      </w:r>
      <w:r>
        <w:br/>
      </w:r>
      <w:r>
        <w:rPr>
          <w:rFonts w:ascii="Times New Roman"/>
          <w:b w:val="false"/>
          <w:i w:val="false"/>
          <w:color w:val="000000"/>
          <w:sz w:val="28"/>
        </w:rPr>
        <w:t xml:space="preserve">
      «4) әлеуметтік салық - 81,1пайыз.»;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бірінші, жетінші, оныншы абзацтар жаңа редакцияда жазылсын: </w:t>
      </w:r>
      <w:r>
        <w:br/>
      </w:r>
      <w:r>
        <w:rPr>
          <w:rFonts w:ascii="Times New Roman"/>
          <w:b w:val="false"/>
          <w:i w:val="false"/>
          <w:color w:val="000000"/>
          <w:sz w:val="28"/>
        </w:rPr>
        <w:t>
</w:t>
      </w:r>
      <w:r>
        <w:rPr>
          <w:rFonts w:ascii="Times New Roman"/>
          <w:b w:val="false"/>
          <w:i w:val="false"/>
          <w:color w:val="000000"/>
          <w:sz w:val="28"/>
        </w:rPr>
        <w:t>
      «мектепке дейінгі білім беру ұйымдарында мемлекеттік білім беру тапсырысын іске асыруға - 223777,0 мың теңге;</w:t>
      </w:r>
      <w:r>
        <w:br/>
      </w:r>
      <w:r>
        <w:rPr>
          <w:rFonts w:ascii="Times New Roman"/>
          <w:b w:val="false"/>
          <w:i w:val="false"/>
          <w:color w:val="000000"/>
          <w:sz w:val="28"/>
        </w:rPr>
        <w:t>
      «облыстық бюджет есебінен инженерлік коммуникациялық инфрақұрылымды жобалау, дамыту, жайластыру және (немесе) сатып алу бағдарламасы бойынша - 917930,0 мың теңге;</w:t>
      </w:r>
      <w:r>
        <w:br/>
      </w:r>
      <w:r>
        <w:rPr>
          <w:rFonts w:ascii="Times New Roman"/>
          <w:b w:val="false"/>
          <w:i w:val="false"/>
          <w:color w:val="000000"/>
          <w:sz w:val="28"/>
        </w:rPr>
        <w:t>
      «Мемлекеттік атаулы әлеуметтік көмек - 8002,0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«6.Ауылдық елді мекендерде тұратын және жұмыс жасайтын мемлекеттік білім беру ұйымдарының қызметкерлеріне, мемлекеттік денсаулық сақтау ұйымдарының медициналық және фармацевтика қызметкерлеріне, мемлекеттік әлеуметтік қамсыздандыру ұйымдарының қызметкерлеріне, мемлекеттік мәдениет, спорт және ветеринария ұйымдарының қызметкерлеріне бір жолғы коммуналдық қызметтерді өтеуге және отын сатып алуға 12100 теңге көлемінде әлеуметтік көмек белгіленсін.».</w:t>
      </w:r>
      <w:r>
        <w:br/>
      </w:r>
      <w:r>
        <w:rPr>
          <w:rFonts w:ascii="Times New Roman"/>
          <w:b w:val="false"/>
          <w:i w:val="false"/>
          <w:color w:val="000000"/>
          <w:sz w:val="28"/>
        </w:rPr>
        <w:t>
</w:t>
      </w:r>
      <w:r>
        <w:rPr>
          <w:rFonts w:ascii="Times New Roman"/>
          <w:b w:val="false"/>
          <w:i w:val="false"/>
          <w:color w:val="000000"/>
          <w:sz w:val="28"/>
        </w:rPr>
        <w:t>
      2. Бейнеу аудандық мәслихаты аппаратының басшысы (Қ.Еламанов) осы шешімді әділет органдарында мемлекеттік тіркеуін,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шешімнің орындалысын бақылау аудан әкімінің орынбасары Қ.Әбілшеевке жүктелсін.</w:t>
      </w:r>
      <w:r>
        <w:br/>
      </w:r>
      <w:r>
        <w:rPr>
          <w:rFonts w:ascii="Times New Roman"/>
          <w:b w:val="false"/>
          <w:i w:val="false"/>
          <w:color w:val="000000"/>
          <w:sz w:val="28"/>
        </w:rPr>
        <w:t>
</w:t>
      </w:r>
      <w:r>
        <w:rPr>
          <w:rFonts w:ascii="Times New Roman"/>
          <w:b w:val="false"/>
          <w:i w:val="false"/>
          <w:color w:val="000000"/>
          <w:sz w:val="28"/>
        </w:rPr>
        <w:t>
      4. Осы </w:t>
      </w:r>
      <w:r>
        <w:rPr>
          <w:rFonts w:ascii="Times New Roman"/>
          <w:b w:val="false"/>
          <w:i w:val="false"/>
          <w:color w:val="000000"/>
          <w:sz w:val="28"/>
        </w:rPr>
        <w:t>шешім</w:t>
      </w:r>
      <w:r>
        <w:rPr>
          <w:rFonts w:ascii="Times New Roman"/>
          <w:b w:val="false"/>
          <w:i w:val="false"/>
          <w:color w:val="000000"/>
          <w:sz w:val="28"/>
        </w:rPr>
        <w:t xml:space="preserve"> 2014 жылдың 1 қаңтарынан бастап қолданысқа енгізіледі.</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Сессия төрағасы                         Ш. Азанов</w:t>
      </w:r>
      <w:r>
        <w:br/>
      </w:r>
      <w:r>
        <w:rPr>
          <w:rFonts w:ascii="Times New Roman"/>
          <w:b w:val="false"/>
          <w:i w:val="false"/>
          <w:color w:val="000000"/>
          <w:sz w:val="28"/>
        </w:rPr>
        <w:t>
</w:t>
      </w:r>
      <w:r>
        <w:rPr>
          <w:rFonts w:ascii="Times New Roman"/>
          <w:b w:val="false"/>
          <w:i/>
          <w:color w:val="000000"/>
          <w:sz w:val="28"/>
        </w:rPr>
        <w:t>      Аудандық мәслихат хатшысы               А.Ұлұқбанов</w:t>
      </w:r>
    </w:p>
    <w:bookmarkEnd w:id="0"/>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«Бейнеу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 басшысының міндетін атқарушы</w:t>
      </w:r>
      <w:r>
        <w:br/>
      </w:r>
      <w:r>
        <w:rPr>
          <w:rFonts w:ascii="Times New Roman"/>
          <w:b w:val="false"/>
          <w:i w:val="false"/>
          <w:color w:val="000000"/>
          <w:sz w:val="28"/>
        </w:rPr>
        <w:t>
      Б.Б.Әзірханов</w:t>
      </w:r>
      <w:r>
        <w:br/>
      </w:r>
      <w:r>
        <w:rPr>
          <w:rFonts w:ascii="Times New Roman"/>
          <w:b w:val="false"/>
          <w:i w:val="false"/>
          <w:color w:val="000000"/>
          <w:sz w:val="28"/>
        </w:rPr>
        <w:t>
      24 қараша 2014 жыл</w:t>
      </w:r>
      <w:r>
        <w:br/>
      </w:r>
      <w:r>
        <w:rPr>
          <w:rFonts w:ascii="Times New Roman"/>
          <w:b w:val="false"/>
          <w:i w:val="false"/>
          <w:color w:val="000000"/>
          <w:sz w:val="28"/>
        </w:rPr>
        <w:t xml:space="preserve">
 </w:t>
      </w:r>
      <w:r>
        <w:br/>
      </w:r>
      <w:r>
        <w:rPr>
          <w:rFonts w:ascii="Times New Roman"/>
          <w:b w:val="false"/>
          <w:i w:val="false"/>
          <w:color w:val="000000"/>
          <w:sz w:val="28"/>
        </w:rPr>
        <w:t xml:space="preserve">
 </w:t>
      </w:r>
    </w:p>
    <w:bookmarkStart w:name="z18"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2014 жылғы 24 қарашадағы</w:t>
      </w:r>
      <w:r>
        <w:br/>
      </w:r>
      <w:r>
        <w:rPr>
          <w:rFonts w:ascii="Times New Roman"/>
          <w:b w:val="false"/>
          <w:i w:val="false"/>
          <w:color w:val="000000"/>
          <w:sz w:val="28"/>
        </w:rPr>
        <w:t>
№ 28/190 шешімге 1 қосымша</w:t>
      </w:r>
      <w:r>
        <w:br/>
      </w:r>
      <w:r>
        <w:rPr>
          <w:rFonts w:ascii="Times New Roman"/>
          <w:b w:val="false"/>
          <w:i w:val="false"/>
          <w:color w:val="000000"/>
          <w:sz w:val="28"/>
        </w:rPr>
        <w:t xml:space="preserve">
 </w:t>
      </w:r>
      <w:r>
        <w:br/>
      </w:r>
      <w:r>
        <w:rPr>
          <w:rFonts w:ascii="Times New Roman"/>
          <w:b w:val="false"/>
          <w:i w:val="false"/>
          <w:color w:val="000000"/>
          <w:sz w:val="28"/>
        </w:rPr>
        <w:t xml:space="preserve">
 </w:t>
      </w:r>
    </w:p>
    <w:bookmarkEnd w:id="1"/>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980"/>
        <w:gridCol w:w="787"/>
        <w:gridCol w:w="1239"/>
        <w:gridCol w:w="5494"/>
        <w:gridCol w:w="3389"/>
      </w:tblGrid>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8 341 006,0</w:t>
            </w:r>
          </w:p>
        </w:tc>
      </w:tr>
      <w:tr>
        <w:trPr>
          <w:trHeight w:val="30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2 346 654,0</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584 231,0</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584 231,0</w:t>
            </w:r>
          </w:p>
        </w:tc>
      </w:tr>
      <w:tr>
        <w:trPr>
          <w:trHeight w:val="27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461 717,0</w:t>
            </w:r>
          </w:p>
        </w:tc>
      </w:tr>
      <w:tr>
        <w:trPr>
          <w:trHeight w:val="3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461 717,0</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1 260 899,0</w:t>
            </w:r>
          </w:p>
        </w:tc>
      </w:tr>
      <w:tr>
        <w:trPr>
          <w:trHeight w:val="27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1 175 509,0</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9 664,0</w:t>
            </w:r>
          </w:p>
        </w:tc>
      </w:tr>
      <w:tr>
        <w:trPr>
          <w:trHeight w:val="3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75 346,0</w:t>
            </w:r>
          </w:p>
        </w:tc>
      </w:tr>
      <w:tr>
        <w:trPr>
          <w:trHeight w:val="27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0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28 503,0</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4 600,0</w:t>
            </w:r>
          </w:p>
        </w:tc>
      </w:tr>
      <w:tr>
        <w:trPr>
          <w:trHeight w:val="27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11 770,0</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11 983,0</w:t>
            </w:r>
          </w:p>
        </w:tc>
      </w:tr>
      <w:tr>
        <w:trPr>
          <w:trHeight w:val="30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8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10 934,0</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10 934,0</w:t>
            </w:r>
          </w:p>
        </w:tc>
      </w:tr>
      <w:tr>
        <w:trPr>
          <w:trHeight w:val="34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63 801,0</w:t>
            </w:r>
          </w:p>
        </w:tc>
      </w:tr>
      <w:tr>
        <w:trPr>
          <w:trHeight w:val="34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8 771,0</w:t>
            </w:r>
          </w:p>
        </w:tc>
      </w:tr>
      <w:tr>
        <w:trPr>
          <w:trHeight w:val="39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30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40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8 489,0</w:t>
            </w:r>
          </w:p>
        </w:tc>
      </w:tr>
      <w:tr>
        <w:trPr>
          <w:trHeight w:val="40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69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9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7 452,0</w:t>
            </w:r>
          </w:p>
        </w:tc>
      </w:tr>
      <w:tr>
        <w:trPr>
          <w:trHeight w:val="111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7 452,0</w:t>
            </w:r>
          </w:p>
        </w:tc>
      </w:tr>
      <w:tr>
        <w:trPr>
          <w:trHeight w:val="30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47 577,0</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47 577,0</w:t>
            </w:r>
          </w:p>
        </w:tc>
      </w:tr>
      <w:tr>
        <w:trPr>
          <w:trHeight w:val="39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29 771,0</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29 771,0</w:t>
            </w:r>
          </w:p>
        </w:tc>
      </w:tr>
      <w:tr>
        <w:trPr>
          <w:trHeight w:val="30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29 771,0</w:t>
            </w:r>
          </w:p>
        </w:tc>
      </w:tr>
      <w:tr>
        <w:trPr>
          <w:trHeight w:val="37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5 900 780,0</w:t>
            </w:r>
          </w:p>
        </w:tc>
      </w:tr>
      <w:tr>
        <w:trPr>
          <w:trHeight w:val="37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5 900 780,0</w:t>
            </w:r>
          </w:p>
        </w:tc>
      </w:tr>
      <w:tr>
        <w:trPr>
          <w:trHeight w:val="34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5 900 780,0</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8 465 462,3</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272 035,0</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17 302,0</w:t>
            </w:r>
          </w:p>
        </w:tc>
      </w:tr>
      <w:tr>
        <w:trPr>
          <w:trHeight w:val="54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17 302,0</w:t>
            </w:r>
          </w:p>
        </w:tc>
      </w:tr>
      <w:tr>
        <w:trPr>
          <w:trHeight w:val="34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129 920,0</w:t>
            </w:r>
          </w:p>
        </w:tc>
      </w:tr>
      <w:tr>
        <w:trPr>
          <w:trHeight w:val="37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129 920,0</w:t>
            </w:r>
          </w:p>
        </w:tc>
      </w:tr>
      <w:tr>
        <w:trPr>
          <w:trHeight w:val="39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96 799,0</w:t>
            </w:r>
          </w:p>
        </w:tc>
      </w:tr>
      <w:tr>
        <w:trPr>
          <w:trHeight w:val="51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96 799,0</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28 121,0</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9 616,0</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6 509,0</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4 493,0</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7 172,0</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6 312,0</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9 356,0</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6 612,0</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6 834,0</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6 081,0</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5 693,0</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28 014,0</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5 418,0</w:t>
            </w:r>
          </w:p>
        </w:tc>
      </w:tr>
      <w:tr>
        <w:trPr>
          <w:trHeight w:val="82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21 435,0</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3 862,0</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3 862,0</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3 862,0</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w:t>
            </w:r>
          </w:p>
        </w:tc>
      </w:tr>
      <w:tr>
        <w:trPr>
          <w:trHeight w:val="5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4 182 653,0</w:t>
            </w:r>
          </w:p>
        </w:tc>
      </w:tr>
      <w:tr>
        <w:trPr>
          <w:trHeight w:val="45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502 560,0</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278 783,0</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198 795,0</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45 628,0</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24 866,0</w:t>
            </w:r>
          </w:p>
        </w:tc>
      </w:tr>
      <w:tr>
        <w:trPr>
          <w:trHeight w:val="27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9 494,0</w:t>
            </w:r>
          </w:p>
        </w:tc>
      </w:tr>
      <w:tr>
        <w:trPr>
          <w:trHeight w:val="51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223 777,0</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172 637,0</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33 672,0</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11 368,0</w:t>
            </w:r>
          </w:p>
        </w:tc>
      </w:tr>
      <w:tr>
        <w:trPr>
          <w:trHeight w:val="27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6 100,0</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2 986 040,0</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9 350,0</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2 775 797,0</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81 197,0</w:t>
            </w:r>
          </w:p>
        </w:tc>
      </w:tr>
      <w:tr>
        <w:trPr>
          <w:trHeight w:val="51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15 994,0</w:t>
            </w:r>
          </w:p>
        </w:tc>
      </w:tr>
      <w:tr>
        <w:trPr>
          <w:trHeight w:val="51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42 420,0</w:t>
            </w:r>
          </w:p>
        </w:tc>
      </w:tr>
      <w:tr>
        <w:trPr>
          <w:trHeight w:val="51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14 851,0</w:t>
            </w:r>
          </w:p>
        </w:tc>
      </w:tr>
      <w:tr>
        <w:trPr>
          <w:trHeight w:val="76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8 311,0</w:t>
            </w:r>
          </w:p>
        </w:tc>
      </w:tr>
      <w:tr>
        <w:trPr>
          <w:trHeight w:val="52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38 120,0</w:t>
            </w:r>
          </w:p>
        </w:tc>
      </w:tr>
      <w:tr>
        <w:trPr>
          <w:trHeight w:val="39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қала құрылысы және құрылыс бөлімі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694 053,0</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694 053,0</w:t>
            </w:r>
          </w:p>
        </w:tc>
      </w:tr>
      <w:tr>
        <w:trPr>
          <w:trHeight w:val="30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331 716,1</w:t>
            </w:r>
          </w:p>
        </w:tc>
      </w:tr>
      <w:tr>
        <w:trPr>
          <w:trHeight w:val="51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300 689,0</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56 102,0</w:t>
            </w:r>
          </w:p>
        </w:tc>
      </w:tr>
      <w:tr>
        <w:trPr>
          <w:trHeight w:val="81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40 198,0</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14 770,0</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5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166 033,0</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3 287,0</w:t>
            </w:r>
          </w:p>
        </w:tc>
      </w:tr>
      <w:tr>
        <w:trPr>
          <w:trHeight w:val="27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5 773,0</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8 426,0</w:t>
            </w:r>
          </w:p>
        </w:tc>
      </w:tr>
      <w:tr>
        <w:trPr>
          <w:trHeight w:val="76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4 600,0</w:t>
            </w:r>
          </w:p>
        </w:tc>
      </w:tr>
      <w:tr>
        <w:trPr>
          <w:trHeight w:val="51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30 660,1</w:t>
            </w:r>
          </w:p>
        </w:tc>
      </w:tr>
      <w:tr>
        <w:trPr>
          <w:trHeight w:val="78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23 327,0</w:t>
            </w:r>
          </w:p>
        </w:tc>
      </w:tr>
      <w:tr>
        <w:trPr>
          <w:trHeight w:val="51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1 239,0</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1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5 394,1</w:t>
            </w:r>
          </w:p>
        </w:tc>
      </w:tr>
      <w:tr>
        <w:trPr>
          <w:trHeight w:val="51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57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34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3 115 700,3</w:t>
            </w:r>
          </w:p>
        </w:tc>
      </w:tr>
      <w:tr>
        <w:trPr>
          <w:trHeight w:val="49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22 765,2</w:t>
            </w:r>
          </w:p>
        </w:tc>
      </w:tr>
      <w:tr>
        <w:trPr>
          <w:trHeight w:val="5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22 765,2</w:t>
            </w:r>
          </w:p>
        </w:tc>
      </w:tr>
      <w:tr>
        <w:trPr>
          <w:trHeight w:val="40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18 045,0</w:t>
            </w:r>
          </w:p>
        </w:tc>
      </w:tr>
      <w:tr>
        <w:trPr>
          <w:trHeight w:val="5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18 045,0</w:t>
            </w:r>
          </w:p>
        </w:tc>
      </w:tr>
      <w:tr>
        <w:trPr>
          <w:trHeight w:val="46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2 977 634,0</w:t>
            </w:r>
          </w:p>
        </w:tc>
      </w:tr>
      <w:tr>
        <w:trPr>
          <w:trHeight w:val="57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173 987,0</w:t>
            </w:r>
          </w:p>
        </w:tc>
      </w:tr>
      <w:tr>
        <w:trPr>
          <w:trHeight w:val="5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1 230 127,0</w:t>
            </w:r>
          </w:p>
        </w:tc>
      </w:tr>
      <w:tr>
        <w:trPr>
          <w:trHeight w:val="39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8 720,0</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37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1 552 800,0</w:t>
            </w:r>
          </w:p>
        </w:tc>
      </w:tr>
      <w:tr>
        <w:trPr>
          <w:trHeight w:val="39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97 256,1</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45 250,0</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37 034,1</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36 307,0</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14 972,0</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13 227,0</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1 230,0</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270 833,0</w:t>
            </w:r>
          </w:p>
        </w:tc>
      </w:tr>
      <w:tr>
        <w:trPr>
          <w:trHeight w:val="40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98 591,0</w:t>
            </w:r>
          </w:p>
        </w:tc>
      </w:tr>
      <w:tr>
        <w:trPr>
          <w:trHeight w:val="27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98 591,0</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59 709,0</w:t>
            </w:r>
          </w:p>
        </w:tc>
      </w:tr>
      <w:tr>
        <w:trPr>
          <w:trHeight w:val="54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9 974,0</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37 361,0</w:t>
            </w:r>
          </w:p>
        </w:tc>
      </w:tr>
      <w:tr>
        <w:trPr>
          <w:trHeight w:val="30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2 621,0</w:t>
            </w:r>
          </w:p>
        </w:tc>
      </w:tr>
      <w:tr>
        <w:trPr>
          <w:trHeight w:val="79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9 753,0</w:t>
            </w:r>
          </w:p>
        </w:tc>
      </w:tr>
      <w:tr>
        <w:trPr>
          <w:trHeight w:val="3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19 000,0</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19 000,0</w:t>
            </w:r>
          </w:p>
        </w:tc>
      </w:tr>
      <w:tr>
        <w:trPr>
          <w:trHeight w:val="51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45 370,0</w:t>
            </w:r>
          </w:p>
        </w:tc>
      </w:tr>
      <w:tr>
        <w:trPr>
          <w:trHeight w:val="52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1 240,0</w:t>
            </w:r>
          </w:p>
        </w:tc>
      </w:tr>
      <w:tr>
        <w:trPr>
          <w:trHeight w:val="30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44 130,0</w:t>
            </w:r>
          </w:p>
        </w:tc>
      </w:tr>
      <w:tr>
        <w:trPr>
          <w:trHeight w:val="51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48 163,0</w:t>
            </w:r>
          </w:p>
        </w:tc>
      </w:tr>
      <w:tr>
        <w:trPr>
          <w:trHeight w:val="84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11 425,0</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18 819,0</w:t>
            </w:r>
          </w:p>
        </w:tc>
      </w:tr>
      <w:tr>
        <w:trPr>
          <w:trHeight w:val="52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17 919,0</w:t>
            </w:r>
          </w:p>
        </w:tc>
      </w:tr>
      <w:tr>
        <w:trPr>
          <w:trHeight w:val="52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89 393,0</w:t>
            </w:r>
          </w:p>
        </w:tc>
      </w:tr>
      <w:tr>
        <w:trPr>
          <w:trHeight w:val="3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29 135,0</w:t>
            </w:r>
          </w:p>
        </w:tc>
      </w:tr>
      <w:tr>
        <w:trPr>
          <w:trHeight w:val="30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29 135,0</w:t>
            </w:r>
          </w:p>
        </w:tc>
      </w:tr>
      <w:tr>
        <w:trPr>
          <w:trHeight w:val="51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15 811,0</w:t>
            </w:r>
          </w:p>
        </w:tc>
      </w:tr>
      <w:tr>
        <w:trPr>
          <w:trHeight w:val="52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11 249,0</w:t>
            </w:r>
          </w:p>
        </w:tc>
      </w:tr>
      <w:tr>
        <w:trPr>
          <w:trHeight w:val="27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көмінділерінің (биотермиялық шұңқырлардың) жұмыс істеуін қамтамасыз ету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1 456,0</w:t>
            </w:r>
          </w:p>
        </w:tc>
      </w:tr>
      <w:tr>
        <w:trPr>
          <w:trHeight w:val="27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2 290,0</w:t>
            </w:r>
          </w:p>
        </w:tc>
      </w:tr>
      <w:tr>
        <w:trPr>
          <w:trHeight w:val="27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27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13 213,0</w:t>
            </w:r>
          </w:p>
        </w:tc>
      </w:tr>
      <w:tr>
        <w:trPr>
          <w:trHeight w:val="52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9 509,0</w:t>
            </w:r>
          </w:p>
        </w:tc>
      </w:tr>
      <w:tr>
        <w:trPr>
          <w:trHeight w:val="70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3 579,0</w:t>
            </w:r>
          </w:p>
        </w:tc>
      </w:tr>
      <w:tr>
        <w:trPr>
          <w:trHeight w:val="34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45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31 234,0</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31 234,0</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17 656,0</w:t>
            </w:r>
          </w:p>
        </w:tc>
      </w:tr>
      <w:tr>
        <w:trPr>
          <w:trHeight w:val="39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17 656,0</w:t>
            </w:r>
          </w:p>
        </w:tc>
      </w:tr>
      <w:tr>
        <w:trPr>
          <w:trHeight w:val="108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17 656,0</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65 491,6</w:t>
            </w:r>
          </w:p>
        </w:tc>
      </w:tr>
      <w:tr>
        <w:trPr>
          <w:trHeight w:val="3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25 623,6</w:t>
            </w:r>
          </w:p>
        </w:tc>
      </w:tr>
      <w:tr>
        <w:trPr>
          <w:trHeight w:val="51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4 367,4</w:t>
            </w:r>
          </w:p>
        </w:tc>
      </w:tr>
      <w:tr>
        <w:trPr>
          <w:trHeight w:val="30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 көшелеріндегі автомобиль жолдарын күрделі және орташа жөндеу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21 256,2</w:t>
            </w:r>
          </w:p>
        </w:tc>
      </w:tr>
      <w:tr>
        <w:trPr>
          <w:trHeight w:val="52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39 868,0</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38 620,0</w:t>
            </w:r>
          </w:p>
        </w:tc>
      </w:tr>
      <w:tr>
        <w:trPr>
          <w:trHeight w:val="30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1 248,0</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115 901,0</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15 022,0</w:t>
            </w:r>
          </w:p>
        </w:tc>
      </w:tr>
      <w:tr>
        <w:trPr>
          <w:trHeight w:val="51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8 809,0</w:t>
            </w:r>
          </w:p>
        </w:tc>
      </w:tr>
      <w:tr>
        <w:trPr>
          <w:trHeight w:val="30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5 674,0</w:t>
            </w:r>
          </w:p>
        </w:tc>
      </w:tr>
      <w:tr>
        <w:trPr>
          <w:trHeight w:val="30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r>
      <w:tr>
        <w:trPr>
          <w:trHeight w:val="46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46 353,0</w:t>
            </w:r>
          </w:p>
        </w:tc>
      </w:tr>
      <w:tr>
        <w:trPr>
          <w:trHeight w:val="5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46 353,0</w:t>
            </w:r>
          </w:p>
        </w:tc>
      </w:tr>
      <w:tr>
        <w:trPr>
          <w:trHeight w:val="5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54 526,0</w:t>
            </w:r>
          </w:p>
        </w:tc>
      </w:tr>
      <w:tr>
        <w:trPr>
          <w:trHeight w:val="8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14 472,0</w:t>
            </w:r>
          </w:p>
        </w:tc>
      </w:tr>
      <w:tr>
        <w:trPr>
          <w:trHeight w:val="34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40 054,0</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51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77 737,0</w:t>
            </w:r>
          </w:p>
        </w:tc>
      </w:tr>
      <w:tr>
        <w:trPr>
          <w:trHeight w:val="27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96 892,0</w:t>
            </w:r>
          </w:p>
        </w:tc>
      </w:tr>
      <w:tr>
        <w:trPr>
          <w:trHeight w:val="5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96 892,0</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96 892,0</w:t>
            </w:r>
          </w:p>
        </w:tc>
      </w:tr>
      <w:tr>
        <w:trPr>
          <w:trHeight w:val="39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96 892,0</w:t>
            </w:r>
          </w:p>
        </w:tc>
      </w:tr>
      <w:tr>
        <w:trPr>
          <w:trHeight w:val="27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19 155,0</w:t>
            </w:r>
          </w:p>
        </w:tc>
      </w:tr>
      <w:tr>
        <w:trPr>
          <w:trHeight w:val="27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39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4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-202 193,3</w:t>
            </w:r>
          </w:p>
        </w:tc>
      </w:tr>
      <w:tr>
        <w:trPr>
          <w:trHeight w:val="37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202 193,3</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96 892,0</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96 892,0</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96 892,0</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96 892,0</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19 155,0</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34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2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124 456,3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2014 жылғы 24 қарашадағы</w:t>
      </w:r>
      <w:r>
        <w:br/>
      </w:r>
      <w:r>
        <w:rPr>
          <w:rFonts w:ascii="Times New Roman"/>
          <w:b w:val="false"/>
          <w:i w:val="false"/>
          <w:color w:val="000000"/>
          <w:sz w:val="28"/>
        </w:rPr>
        <w:t>
№ 28/190 шешімге 2 қосымша</w:t>
      </w:r>
      <w:r>
        <w:br/>
      </w:r>
      <w:r>
        <w:rPr>
          <w:rFonts w:ascii="Times New Roman"/>
          <w:b w:val="false"/>
          <w:i w:val="false"/>
          <w:color w:val="000000"/>
          <w:sz w:val="28"/>
        </w:rPr>
        <w:t xml:space="preserve">
 </w:t>
      </w:r>
      <w:r>
        <w:br/>
      </w:r>
      <w:r>
        <w:rPr>
          <w:rFonts w:ascii="Times New Roman"/>
          <w:b w:val="false"/>
          <w:i w:val="false"/>
          <w:color w:val="000000"/>
          <w:sz w:val="28"/>
        </w:rPr>
        <w:t xml:space="preserve">
 </w:t>
      </w:r>
    </w:p>
    <w:bookmarkEnd w:id="2"/>
    <w:p>
      <w:pPr>
        <w:spacing w:after="0"/>
        <w:ind w:left="0"/>
        <w:jc w:val="left"/>
      </w:pPr>
      <w:r>
        <w:rPr>
          <w:rFonts w:ascii="Times New Roman"/>
          <w:b/>
          <w:i w:val="false"/>
          <w:color w:val="000000"/>
        </w:rPr>
        <w:t xml:space="preserve"> 2014 жылға арналған бюджеттік инвестициялық жобаларды (бағдарламаларды) іске асыруға бағытталған аудандық бюджеттің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7"/>
        <w:gridCol w:w="1461"/>
        <w:gridCol w:w="1461"/>
        <w:gridCol w:w="8291"/>
      </w:tblGrid>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топ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әкімшілік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қала құрылысы және құрылыс бөлімі </w:t>
            </w:r>
          </w:p>
        </w:tc>
      </w:tr>
      <w:tr>
        <w:trPr>
          <w:trHeight w:val="315"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45"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45"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51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r>
      <w:tr>
        <w:trPr>
          <w:trHeight w:val="525"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r>
      <w:tr>
        <w:trPr>
          <w:trHeight w:val="375"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75"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r>
      <w:tr>
        <w:trPr>
          <w:trHeight w:val="375"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30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r>
      <w:tr>
        <w:trPr>
          <w:trHeight w:val="315"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r>
      <w:tr>
        <w:trPr>
          <w:trHeight w:val="30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r>
      <w:tr>
        <w:trPr>
          <w:trHeight w:val="54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6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