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be2f" w14:textId="418b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12 желтоқсандағы № 17/187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2014 жылғы 11 наурыздағы № 19/209 шешімі. Маңғыстау облысының Әділет департаментінде 2014 жылғы 26 наурызда № 2373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2013 жылғы 10 желтоқсандағы № 13/188 «2014-2016 жылдарға арналған облыстық бюджет туралы» шешіміне өзгерістер енгізу туралы» 2014 жылғы 27 ақпандағы № 15/224 Маңғыстау облыстық мәслихатының (нормативтік құқықтық кесімдерді мемлекеттік тіркеудің тізілімінде 2014 жылғы 7 наурызда № 2366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12 желтоқсандағы № 17/187 «2014-2016 жылдарға арналған аудандық бюджет туралы» (нормативтік құқықтық кесімдерді мемлекеттік тіркеудің тізілімінде 2014 жылғы 10 қаңтарда № 2336 болып тіркелген, 2014 жылғы 31 қаңтарда № 4 (381) «Мұнайлы»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xml:space="preserve">
      «2014 жылға арналған аудандық бюджет қоса беріліп отырған 1-қосымшаға сәйкес мынадай көлемде бекітілсін: </w:t>
      </w:r>
      <w:r>
        <w:br/>
      </w:r>
      <w:r>
        <w:rPr>
          <w:rFonts w:ascii="Times New Roman"/>
          <w:b w:val="false"/>
          <w:i w:val="false"/>
          <w:color w:val="000000"/>
          <w:sz w:val="28"/>
        </w:rPr>
        <w:t>
</w:t>
      </w:r>
      <w:r>
        <w:rPr>
          <w:rFonts w:ascii="Times New Roman"/>
          <w:b w:val="false"/>
          <w:i w:val="false"/>
          <w:color w:val="000000"/>
          <w:sz w:val="28"/>
        </w:rPr>
        <w:t>
      1) кірістер – 8 831 067 мың теңге, оның ішінде:</w:t>
      </w:r>
      <w:r>
        <w:br/>
      </w:r>
      <w:r>
        <w:rPr>
          <w:rFonts w:ascii="Times New Roman"/>
          <w:b w:val="false"/>
          <w:i w:val="false"/>
          <w:color w:val="000000"/>
          <w:sz w:val="28"/>
        </w:rPr>
        <w:t>
      салықтық түсімдер бойынша – 3 326 219 мың теңге;</w:t>
      </w:r>
      <w:r>
        <w:br/>
      </w:r>
      <w:r>
        <w:rPr>
          <w:rFonts w:ascii="Times New Roman"/>
          <w:b w:val="false"/>
          <w:i w:val="false"/>
          <w:color w:val="000000"/>
          <w:sz w:val="28"/>
        </w:rPr>
        <w:t>
      салықтық емес түсімдер бойынша – 10 004 мың теңге;</w:t>
      </w:r>
      <w:r>
        <w:br/>
      </w:r>
      <w:r>
        <w:rPr>
          <w:rFonts w:ascii="Times New Roman"/>
          <w:b w:val="false"/>
          <w:i w:val="false"/>
          <w:color w:val="000000"/>
          <w:sz w:val="28"/>
        </w:rPr>
        <w:t>
      негізгі капиталды сатудан түсетін түсімдер бойынша – 393 858 мың теңге;</w:t>
      </w:r>
      <w:r>
        <w:br/>
      </w:r>
      <w:r>
        <w:rPr>
          <w:rFonts w:ascii="Times New Roman"/>
          <w:b w:val="false"/>
          <w:i w:val="false"/>
          <w:color w:val="000000"/>
          <w:sz w:val="28"/>
        </w:rPr>
        <w:t>
      трансферттер түсімдері бойынша – 5 100 986 мың теңге.</w:t>
      </w:r>
      <w:r>
        <w:br/>
      </w:r>
      <w:r>
        <w:rPr>
          <w:rFonts w:ascii="Times New Roman"/>
          <w:b w:val="false"/>
          <w:i w:val="false"/>
          <w:color w:val="000000"/>
          <w:sz w:val="28"/>
        </w:rPr>
        <w:t>
</w:t>
      </w:r>
      <w:r>
        <w:rPr>
          <w:rFonts w:ascii="Times New Roman"/>
          <w:b w:val="false"/>
          <w:i w:val="false"/>
          <w:color w:val="000000"/>
          <w:sz w:val="28"/>
        </w:rPr>
        <w:t>
      2) шығындар – 9 001 058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279 083 мың теңге, соның ішінде:</w:t>
      </w:r>
      <w:r>
        <w:br/>
      </w:r>
      <w:r>
        <w:rPr>
          <w:rFonts w:ascii="Times New Roman"/>
          <w:b w:val="false"/>
          <w:i w:val="false"/>
          <w:color w:val="000000"/>
          <w:sz w:val="28"/>
        </w:rPr>
        <w:t>
      бюджеттік кредиттер – 319 032 мың теңге;</w:t>
      </w:r>
      <w:r>
        <w:br/>
      </w:r>
      <w:r>
        <w:rPr>
          <w:rFonts w:ascii="Times New Roman"/>
          <w:b w:val="false"/>
          <w:i w:val="false"/>
          <w:color w:val="000000"/>
          <w:sz w:val="28"/>
        </w:rPr>
        <w:t>
      бюджеттік кредиттерді өтеу – 39 949 мың теңге;</w:t>
      </w:r>
      <w:r>
        <w:br/>
      </w:r>
      <w:r>
        <w:rPr>
          <w:rFonts w:ascii="Times New Roman"/>
          <w:b w:val="false"/>
          <w:i w:val="false"/>
          <w:color w:val="000000"/>
          <w:sz w:val="28"/>
        </w:rPr>
        <w:t>
</w:t>
      </w:r>
      <w:r>
        <w:rPr>
          <w:rFonts w:ascii="Times New Roman"/>
          <w:b w:val="false"/>
          <w:i w:val="false"/>
          <w:color w:val="000000"/>
          <w:sz w:val="28"/>
        </w:rPr>
        <w:t>
      4) қаржы активтері мен жасалатын операциялар бойынша сальдо – 0 теңге, соның ішінде:</w:t>
      </w:r>
      <w:r>
        <w:br/>
      </w:r>
      <w:r>
        <w:rPr>
          <w:rFonts w:ascii="Times New Roman"/>
          <w:b w:val="false"/>
          <w:i w:val="false"/>
          <w:color w:val="000000"/>
          <w:sz w:val="28"/>
        </w:rPr>
        <w:t xml:space="preserve">
      қаржы активтерін сатып алу - 0 теңге; </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449 074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449 074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«1 500 186» саны «1 997 358»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 xml:space="preserve">: </w:t>
      </w:r>
      <w:r>
        <w:br/>
      </w:r>
      <w:r>
        <w:rPr>
          <w:rFonts w:ascii="Times New Roman"/>
          <w:b w:val="false"/>
          <w:i w:val="false"/>
          <w:color w:val="000000"/>
          <w:sz w:val="28"/>
        </w:rPr>
        <w:t>
      «15 490» саны «12 258»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шешімнің</w:t>
      </w:r>
      <w:r>
        <w:rPr>
          <w:rFonts w:ascii="Times New Roman"/>
          <w:b w:val="false"/>
          <w:i w:val="false"/>
          <w:color w:val="000000"/>
          <w:sz w:val="28"/>
        </w:rPr>
        <w:t xml:space="preserve"> орындалуын бақылау аудандық бюджет комиссиясына жүктелсін (комиссия төрағасы Қ. Оңдабаев).</w:t>
      </w:r>
      <w:r>
        <w:br/>
      </w:r>
      <w:r>
        <w:rPr>
          <w:rFonts w:ascii="Times New Roman"/>
          <w:b w:val="false"/>
          <w:i w:val="false"/>
          <w:color w:val="000000"/>
          <w:sz w:val="28"/>
        </w:rPr>
        <w:t>
</w:t>
      </w:r>
      <w:r>
        <w:rPr>
          <w:rFonts w:ascii="Times New Roman"/>
          <w:b w:val="false"/>
          <w:i w:val="false"/>
          <w:color w:val="000000"/>
          <w:sz w:val="28"/>
        </w:rPr>
        <w:t>
      3. Маңғыстау облысының Әділет департаментінде мемлекеттік тіркеуден өткен соң осы шешімді аудан әкімдігінің ресми сайтында жариялауды қамтамасыз етсін (Б. Назар).</w:t>
      </w:r>
      <w:r>
        <w:br/>
      </w:r>
      <w:r>
        <w:rPr>
          <w:rFonts w:ascii="Times New Roman"/>
          <w:b w:val="false"/>
          <w:i w:val="false"/>
          <w:color w:val="000000"/>
          <w:sz w:val="28"/>
        </w:rPr>
        <w:t>
</w:t>
      </w:r>
      <w:r>
        <w:rPr>
          <w:rFonts w:ascii="Times New Roman"/>
          <w:b w:val="false"/>
          <w:i w:val="false"/>
          <w:color w:val="000000"/>
          <w:sz w:val="28"/>
        </w:rPr>
        <w:t>
      4. Осы шешім 2014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төрайымы                         Г. Конысбаева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Б. Назар</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«Мұнайлы аудандық экономика </w:t>
      </w:r>
      <w:r>
        <w:br/>
      </w:r>
      <w:r>
        <w:rPr>
          <w:rFonts w:ascii="Times New Roman"/>
          <w:b w:val="false"/>
          <w:i w:val="false"/>
          <w:color w:val="000000"/>
          <w:sz w:val="28"/>
        </w:rPr>
        <w:t xml:space="preserve">
      және қаржы бөлімі»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Ш. Сұңғат</w:t>
      </w:r>
      <w:r>
        <w:br/>
      </w:r>
      <w:r>
        <w:rPr>
          <w:rFonts w:ascii="Times New Roman"/>
          <w:b w:val="false"/>
          <w:i w:val="false"/>
          <w:color w:val="000000"/>
          <w:sz w:val="28"/>
        </w:rPr>
        <w:t>
      11 наурыз 2014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11 наурыздағы</w:t>
      </w:r>
      <w:r>
        <w:br/>
      </w:r>
      <w:r>
        <w:rPr>
          <w:rFonts w:ascii="Times New Roman"/>
          <w:b w:val="false"/>
          <w:i w:val="false"/>
          <w:color w:val="000000"/>
          <w:sz w:val="28"/>
        </w:rPr>
        <w:t>
№ 19/209 шешіміне 1 қосымша</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220"/>
        <w:gridCol w:w="1072"/>
        <w:gridCol w:w="6280"/>
        <w:gridCol w:w="3147"/>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8 831 067</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3 326 219</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1 004 054</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1 004 054</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700 916</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700 916</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1 560 995</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1 491 781</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8 797</w:t>
            </w:r>
          </w:p>
        </w:tc>
      </w:tr>
      <w:tr>
        <w:trPr>
          <w:trHeight w:val="3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60 187</w:t>
            </w:r>
          </w:p>
        </w:tc>
      </w:tr>
      <w:tr>
        <w:trPr>
          <w:trHeight w:val="3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46 714</w:t>
            </w:r>
          </w:p>
        </w:tc>
      </w:tr>
      <w:tr>
        <w:trPr>
          <w:trHeight w:val="3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r>
      <w:tr>
        <w:trPr>
          <w:trHeight w:val="3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12 316</w:t>
            </w:r>
          </w:p>
        </w:tc>
      </w:tr>
      <w:tr>
        <w:trPr>
          <w:trHeight w:val="3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25 953</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6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10 004</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10 003</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393 858</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387 415</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369 299</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18 116</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5 100 986</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5 100 986</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5 100 986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w:t>
            </w:r>
            <w:r>
              <w:br/>
            </w:r>
            <w:r>
              <w:rPr>
                <w:rFonts w:ascii="Times New Roman"/>
                <w:b/>
                <w:i w:val="false"/>
                <w:color w:val="000000"/>
                <w:sz w:val="20"/>
              </w:rPr>
              <w:t>
ші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9 001 058</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511 417</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15 330</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101 523</w:t>
            </w:r>
          </w:p>
        </w:tc>
      </w:tr>
      <w:tr>
        <w:trPr>
          <w:trHeight w:val="5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98 313</w:t>
            </w:r>
          </w:p>
        </w:tc>
      </w:tr>
      <w:tr>
        <w:trPr>
          <w:trHeight w:val="5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30 160</w:t>
            </w:r>
          </w:p>
        </w:tc>
      </w:tr>
      <w:tr>
        <w:trPr>
          <w:trHeight w:val="6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30 160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17 498</w:t>
            </w:r>
          </w:p>
        </w:tc>
      </w:tr>
      <w:tr>
        <w:trPr>
          <w:trHeight w:val="5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17 498</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27 837</w:t>
            </w:r>
          </w:p>
        </w:tc>
      </w:tr>
      <w:tr>
        <w:trPr>
          <w:trHeight w:val="5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27 837</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23 564</w:t>
            </w:r>
          </w:p>
        </w:tc>
      </w:tr>
      <w:tr>
        <w:trPr>
          <w:trHeight w:val="5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23 564</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25 517</w:t>
            </w:r>
          </w:p>
        </w:tc>
      </w:tr>
      <w:tr>
        <w:trPr>
          <w:trHeight w:val="5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23 687</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17 831</w:t>
            </w:r>
          </w:p>
        </w:tc>
      </w:tr>
      <w:tr>
        <w:trPr>
          <w:trHeight w:val="5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17 831</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w:t>
            </w:r>
          </w:p>
        </w:tc>
      </w:tr>
      <w:tr>
        <w:trPr>
          <w:trHeight w:val="6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11 635</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9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37 388</w:t>
            </w:r>
          </w:p>
        </w:tc>
      </w:tr>
      <w:tr>
        <w:trPr>
          <w:trHeight w:val="9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24 168</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202 854</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202 854</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13 425</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13 425</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13 425</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5 136</w:t>
            </w:r>
          </w:p>
        </w:tc>
      </w:tr>
      <w:tr>
        <w:trPr>
          <w:trHeight w:val="5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5 321 759</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99 609</w:t>
            </w:r>
          </w:p>
        </w:tc>
      </w:tr>
      <w:tr>
        <w:trPr>
          <w:trHeight w:val="43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25 229</w:t>
            </w:r>
          </w:p>
        </w:tc>
      </w:tr>
      <w:tr>
        <w:trPr>
          <w:trHeight w:val="6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5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73 200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57 140</w:t>
            </w:r>
          </w:p>
        </w:tc>
      </w:tr>
      <w:tr>
        <w:trPr>
          <w:trHeight w:val="5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57 140</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113 853</w:t>
            </w:r>
          </w:p>
        </w:tc>
      </w:tr>
      <w:tr>
        <w:trPr>
          <w:trHeight w:val="6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11 373</w:t>
            </w:r>
          </w:p>
        </w:tc>
      </w:tr>
      <w:tr>
        <w:trPr>
          <w:trHeight w:val="5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102 480</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140 300</w:t>
            </w:r>
          </w:p>
        </w:tc>
      </w:tr>
      <w:tr>
        <w:trPr>
          <w:trHeight w:val="5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140 300</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126 186</w:t>
            </w:r>
          </w:p>
        </w:tc>
      </w:tr>
      <w:tr>
        <w:trPr>
          <w:trHeight w:val="43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7 786</w:t>
            </w:r>
          </w:p>
        </w:tc>
      </w:tr>
      <w:tr>
        <w:trPr>
          <w:trHeight w:val="5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115 900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21 033</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18 300</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4 652</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4 652</w:t>
            </w:r>
          </w:p>
        </w:tc>
      </w:tr>
      <w:tr>
        <w:trPr>
          <w:trHeight w:val="40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3 008 938</w:t>
            </w:r>
          </w:p>
        </w:tc>
      </w:tr>
      <w:tr>
        <w:trPr>
          <w:trHeight w:val="5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21 464</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2 626 516</w:t>
            </w:r>
          </w:p>
        </w:tc>
      </w:tr>
      <w:tr>
        <w:trPr>
          <w:trHeight w:val="5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33 140</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94 224</w:t>
            </w:r>
          </w:p>
        </w:tc>
      </w:tr>
      <w:tr>
        <w:trPr>
          <w:trHeight w:val="5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24 344</w:t>
            </w:r>
          </w:p>
        </w:tc>
      </w:tr>
      <w:tr>
        <w:trPr>
          <w:trHeight w:val="8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10 018</w:t>
            </w:r>
          </w:p>
        </w:tc>
      </w:tr>
      <w:tr>
        <w:trPr>
          <w:trHeight w:val="5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79 950</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116 575</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1 750 048</w:t>
            </w:r>
          </w:p>
        </w:tc>
      </w:tr>
      <w:tr>
        <w:trPr>
          <w:trHeight w:val="43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1 750 048</w:t>
            </w:r>
          </w:p>
        </w:tc>
      </w:tr>
      <w:tr>
        <w:trPr>
          <w:trHeight w:val="3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306 882</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6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304 485</w:t>
            </w:r>
          </w:p>
        </w:tc>
      </w:tr>
      <w:tr>
        <w:trPr>
          <w:trHeight w:val="8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21 526</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42 973</w:t>
            </w:r>
          </w:p>
        </w:tc>
      </w:tr>
      <w:tr>
        <w:trPr>
          <w:trHeight w:val="8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16 741</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47 654</w:t>
            </w:r>
          </w:p>
        </w:tc>
      </w:tr>
      <w:tr>
        <w:trPr>
          <w:trHeight w:val="5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112 476</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p>
        </w:tc>
      </w:tr>
      <w:tr>
        <w:trPr>
          <w:trHeight w:val="5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4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15 947</w:t>
            </w:r>
          </w:p>
        </w:tc>
      </w:tr>
      <w:tr>
        <w:trPr>
          <w:trHeight w:val="4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p>
        </w:tc>
      </w:tr>
      <w:tr>
        <w:trPr>
          <w:trHeight w:val="8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1 685 464</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6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1 243 214</w:t>
            </w:r>
          </w:p>
        </w:tc>
      </w:tr>
      <w:tr>
        <w:trPr>
          <w:trHeight w:val="5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52 890</w:t>
            </w:r>
          </w:p>
        </w:tc>
      </w:tr>
      <w:tr>
        <w:trPr>
          <w:trHeight w:val="5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376 199</w:t>
            </w:r>
          </w:p>
        </w:tc>
      </w:tr>
      <w:tr>
        <w:trPr>
          <w:trHeight w:val="3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472 094</w:t>
            </w:r>
          </w:p>
        </w:tc>
      </w:tr>
      <w:tr>
        <w:trPr>
          <w:trHeight w:val="3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335 031</w:t>
            </w:r>
          </w:p>
        </w:tc>
      </w:tr>
      <w:tr>
        <w:trPr>
          <w:trHeight w:val="5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58 834</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22 326</w:t>
            </w:r>
          </w:p>
        </w:tc>
      </w:tr>
      <w:tr>
        <w:trPr>
          <w:trHeight w:val="6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31 508</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96 702</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42 181</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26 088</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20 095</w:t>
            </w:r>
          </w:p>
        </w:tc>
      </w:tr>
      <w:tr>
        <w:trPr>
          <w:trHeight w:val="5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8 338</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32 781</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11 215</w:t>
            </w:r>
          </w:p>
        </w:tc>
      </w:tr>
      <w:tr>
        <w:trPr>
          <w:trHeight w:val="3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w:t>
            </w:r>
          </w:p>
        </w:tc>
      </w:tr>
      <w:tr>
        <w:trPr>
          <w:trHeight w:val="5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78 651</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45 974</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22 353</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5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46 918</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47 938</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6 176</w:t>
            </w:r>
          </w:p>
        </w:tc>
      </w:tr>
      <w:tr>
        <w:trPr>
          <w:trHeight w:val="5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4 236</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51 071</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24 395</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5 345</w:t>
            </w:r>
          </w:p>
        </w:tc>
      </w:tr>
      <w:tr>
        <w:trPr>
          <w:trHeight w:val="5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28 887</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7 994</w:t>
            </w:r>
          </w:p>
        </w:tc>
      </w:tr>
      <w:tr>
        <w:trPr>
          <w:trHeight w:val="39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13 816</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p>
        </w:tc>
      </w:tr>
      <w:tr>
        <w:trPr>
          <w:trHeight w:val="5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247 656</w:t>
            </w:r>
          </w:p>
        </w:tc>
      </w:tr>
      <w:tr>
        <w:trPr>
          <w:trHeight w:val="39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81 919</w:t>
            </w:r>
          </w:p>
        </w:tc>
      </w:tr>
      <w:tr>
        <w:trPr>
          <w:trHeight w:val="5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10 083</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51 560</w:t>
            </w:r>
          </w:p>
        </w:tc>
      </w:tr>
      <w:tr>
        <w:trPr>
          <w:trHeight w:val="5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4 917</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9 920</w:t>
            </w:r>
          </w:p>
        </w:tc>
      </w:tr>
      <w:tr>
        <w:trPr>
          <w:trHeight w:val="7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w:t>
            </w:r>
          </w:p>
        </w:tc>
      </w:tr>
      <w:tr>
        <w:trPr>
          <w:trHeight w:val="5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120 785</w:t>
            </w:r>
          </w:p>
        </w:tc>
      </w:tr>
      <w:tr>
        <w:trPr>
          <w:trHeight w:val="78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14 496</w:t>
            </w:r>
          </w:p>
        </w:tc>
      </w:tr>
      <w:tr>
        <w:trPr>
          <w:trHeight w:val="40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11 842</w:t>
            </w:r>
          </w:p>
        </w:tc>
      </w:tr>
      <w:tr>
        <w:trPr>
          <w:trHeight w:val="5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12 718</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9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57 219</w:t>
            </w:r>
          </w:p>
        </w:tc>
      </w:tr>
      <w:tr>
        <w:trPr>
          <w:trHeight w:val="5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19 686</w:t>
            </w:r>
          </w:p>
        </w:tc>
      </w:tr>
      <w:tr>
        <w:trPr>
          <w:trHeight w:val="43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44 952</w:t>
            </w:r>
          </w:p>
        </w:tc>
      </w:tr>
      <w:tr>
        <w:trPr>
          <w:trHeight w:val="42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28 452</w:t>
            </w:r>
          </w:p>
        </w:tc>
      </w:tr>
      <w:tr>
        <w:trPr>
          <w:trHeight w:val="42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1 092</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42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5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140 704</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12 565</w:t>
            </w:r>
          </w:p>
        </w:tc>
      </w:tr>
      <w:tr>
        <w:trPr>
          <w:trHeight w:val="5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11 985</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27 153</w:t>
            </w:r>
          </w:p>
        </w:tc>
      </w:tr>
      <w:tr>
        <w:trPr>
          <w:trHeight w:val="6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w:t>
            </w:r>
          </w:p>
        </w:tc>
      </w:tr>
      <w:tr>
        <w:trPr>
          <w:trHeight w:val="4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100 986</w:t>
            </w:r>
          </w:p>
        </w:tc>
      </w:tr>
      <w:tr>
        <w:trPr>
          <w:trHeight w:val="43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100 986</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23 812</w:t>
            </w:r>
          </w:p>
        </w:tc>
      </w:tr>
      <w:tr>
        <w:trPr>
          <w:trHeight w:val="40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23 812</w:t>
            </w:r>
          </w:p>
        </w:tc>
      </w:tr>
      <w:tr>
        <w:trPr>
          <w:trHeight w:val="108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17 922</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91 666</w:t>
            </w:r>
          </w:p>
        </w:tc>
      </w:tr>
      <w:tr>
        <w:trPr>
          <w:trHeight w:val="5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91 666</w:t>
            </w:r>
          </w:p>
        </w:tc>
      </w:tr>
      <w:tr>
        <w:trPr>
          <w:trHeight w:val="3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46 666</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630 490</w:t>
            </w:r>
          </w:p>
        </w:tc>
      </w:tr>
      <w:tr>
        <w:trPr>
          <w:trHeight w:val="43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9 299</w:t>
            </w:r>
          </w:p>
        </w:tc>
      </w:tr>
      <w:tr>
        <w:trPr>
          <w:trHeight w:val="5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99 171</w:t>
            </w:r>
          </w:p>
        </w:tc>
      </w:tr>
      <w:tr>
        <w:trPr>
          <w:trHeight w:val="8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14 521</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12 258</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12 258</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40 521</w:t>
            </w:r>
          </w:p>
        </w:tc>
      </w:tr>
      <w:tr>
        <w:trPr>
          <w:trHeight w:val="6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40 521</w:t>
            </w:r>
          </w:p>
        </w:tc>
      </w:tr>
      <w:tr>
        <w:trPr>
          <w:trHeight w:val="6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469 241</w:t>
            </w:r>
          </w:p>
        </w:tc>
      </w:tr>
      <w:tr>
        <w:trPr>
          <w:trHeight w:val="6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469 241</w:t>
            </w:r>
          </w:p>
        </w:tc>
      </w:tr>
      <w:tr>
        <w:trPr>
          <w:trHeight w:val="2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21 495</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21 495</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21 495</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279 083</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319 032</w:t>
            </w:r>
          </w:p>
        </w:tc>
      </w:tr>
      <w:tr>
        <w:trPr>
          <w:trHeight w:val="39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319 032</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319 032</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39 949</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39 949</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39 949</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-449 074</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449 074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11 наурыздағы</w:t>
      </w:r>
      <w:r>
        <w:br/>
      </w:r>
      <w:r>
        <w:rPr>
          <w:rFonts w:ascii="Times New Roman"/>
          <w:b w:val="false"/>
          <w:i w:val="false"/>
          <w:color w:val="000000"/>
          <w:sz w:val="28"/>
        </w:rPr>
        <w:t>
19/209 шешіміне 2 қосымша</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2014 жылға арналған аудандық бюджеттің бюджеттік даму бағдарламасының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1653"/>
        <w:gridCol w:w="1696"/>
        <w:gridCol w:w="8216"/>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w:t>
            </w:r>
            <w:r>
              <w:br/>
            </w:r>
            <w:r>
              <w:rPr>
                <w:rFonts w:ascii="Times New Roman"/>
                <w:b/>
                <w:i w:val="false"/>
                <w:color w:val="000000"/>
                <w:sz w:val="20"/>
              </w:rPr>
              <w:t>
ционал-</w:t>
            </w:r>
            <w:r>
              <w:br/>
            </w:r>
            <w:r>
              <w:rPr>
                <w:rFonts w:ascii="Times New Roman"/>
                <w:b/>
                <w:i w:val="false"/>
                <w:color w:val="000000"/>
                <w:sz w:val="20"/>
              </w:rPr>
              <w:t>
дық топ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w:t>
            </w:r>
            <w:r>
              <w:br/>
            </w:r>
            <w:r>
              <w:rPr>
                <w:rFonts w:ascii="Times New Roman"/>
                <w:b/>
                <w:i w:val="false"/>
                <w:color w:val="000000"/>
                <w:sz w:val="20"/>
              </w:rPr>
              <w:t>
лік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w:t>
            </w:r>
            <w:r>
              <w:br/>
            </w:r>
            <w:r>
              <w:rPr>
                <w:rFonts w:ascii="Times New Roman"/>
                <w:b/>
                <w:i w:val="false"/>
                <w:color w:val="000000"/>
                <w:sz w:val="20"/>
              </w:rPr>
              <w:t>
лама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9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r>
      <w:tr>
        <w:trPr>
          <w:trHeight w:val="39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9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1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4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43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8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64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4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4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9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58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9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7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3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6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40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9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58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0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r>
      <w:tr>
        <w:trPr>
          <w:trHeight w:val="37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11 наурыздағы</w:t>
      </w:r>
      <w:r>
        <w:br/>
      </w:r>
      <w:r>
        <w:rPr>
          <w:rFonts w:ascii="Times New Roman"/>
          <w:b w:val="false"/>
          <w:i w:val="false"/>
          <w:color w:val="000000"/>
          <w:sz w:val="28"/>
        </w:rPr>
        <w:t>
№ 19/209 шешіміне 3 қосымша</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2014 жылға арналған әрбір ауылдың (селоның), ауылдық (селолық) округтің бюджеттік бағдарламаларының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1660"/>
        <w:gridCol w:w="1452"/>
        <w:gridCol w:w="8418"/>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w:t>
            </w:r>
            <w:r>
              <w:br/>
            </w:r>
            <w:r>
              <w:rPr>
                <w:rFonts w:ascii="Times New Roman"/>
                <w:b/>
                <w:i w:val="false"/>
                <w:color w:val="000000"/>
                <w:sz w:val="20"/>
              </w:rPr>
              <w:t>
ционал-</w:t>
            </w:r>
            <w:r>
              <w:br/>
            </w:r>
            <w:r>
              <w:rPr>
                <w:rFonts w:ascii="Times New Roman"/>
                <w:b/>
                <w:i w:val="false"/>
                <w:color w:val="000000"/>
                <w:sz w:val="20"/>
              </w:rPr>
              <w:t>
дық топ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w:t>
            </w:r>
            <w:r>
              <w:br/>
            </w:r>
            <w:r>
              <w:rPr>
                <w:rFonts w:ascii="Times New Roman"/>
                <w:b/>
                <w:i w:val="false"/>
                <w:color w:val="000000"/>
                <w:sz w:val="20"/>
              </w:rPr>
              <w:t>
лік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дар-</w:t>
            </w:r>
            <w:r>
              <w:br/>
            </w:r>
            <w:r>
              <w:rPr>
                <w:rFonts w:ascii="Times New Roman"/>
                <w:b/>
                <w:i w:val="false"/>
                <w:color w:val="000000"/>
                <w:sz w:val="20"/>
              </w:rPr>
              <w:t>
лама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 көрсету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72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73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70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70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9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қалалық және ауылдық елді мекендерді дамыту шеңберінде объектілерді жөндеу және абаттандыру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қалалық және ауылдық елді мекендерді дамыту шеңберінде объектілерді жөндеу және абаттандыру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қалалық және ауылдық елді мекендерді дамыту шеңберінде объектілерді жөндеу және абаттандыру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қалалық және ауылдық елді мекендерді дамыту шеңберінде объектілерді жөндеу және абаттандыру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округі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қалалық және ауылдық елді мекендерді дамыту шеңберінде объектілерді жөндеу және абаттандыру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округі әкімінің аппараты</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қалалық және ауылдық елді мекендерді дамыту шеңберінде объектілерді жөндеу және абаттандыру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