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2ed5" w14:textId="4242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2014 жылғы 11 сәуірдегі № 20/223 шешімі. Маңғыстау облысының Әділет департаментінде 2014 жылғы 13 мамырда № 2414 болып тіркелді. Күші жойылды - Маңғыстау облысы Мұнайлы аудандық мәслихатының 23 қазандағы 2023 жылғы № 6/39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орыс тіліндегі мәтіні өзгермейді - Маңғыстау облысы Мұнайлы аудандық мәслихатының 22.09.2022 </w:t>
      </w:r>
      <w:r>
        <w:rPr>
          <w:rFonts w:ascii="Times New Roman"/>
          <w:b w:val="false"/>
          <w:i w:val="false"/>
          <w:color w:val="000000"/>
          <w:sz w:val="28"/>
        </w:rPr>
        <w:t>№ 22/138</w:t>
      </w:r>
      <w:r>
        <w:rPr>
          <w:rFonts w:ascii="Times New Roman"/>
          <w:b w:val="false"/>
          <w:i w:val="false"/>
          <w:color w:val="000000"/>
          <w:sz w:val="28"/>
        </w:rPr>
        <w:t xml:space="preserve"> (алғашқы ресми жарияланған күннен бастап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Мұнайлы аудандық мәслихаты </w:t>
      </w:r>
      <w:r>
        <w:rPr>
          <w:rFonts w:ascii="Times New Roman"/>
          <w:b/>
          <w:i w:val="false"/>
          <w:color w:val="000000"/>
          <w:sz w:val="28"/>
        </w:rPr>
        <w:t>ШЕШІМ ҚАБЫЛДАДЫ:</w:t>
      </w:r>
    </w:p>
    <w:bookmarkStart w:name="z2" w:id="0"/>
    <w:p>
      <w:pPr>
        <w:spacing w:after="0"/>
        <w:ind w:left="0"/>
        <w:jc w:val="both"/>
      </w:pPr>
      <w:r>
        <w:rPr>
          <w:rFonts w:ascii="Times New Roman"/>
          <w:b w:val="false"/>
          <w:i w:val="false"/>
          <w:color w:val="000000"/>
          <w:sz w:val="28"/>
        </w:rPr>
        <w:t xml:space="preserve">
      1. Қоса беріліп отырған Мұнайлы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Мұнайлы аудандық мәслихатының 11.07.2016 </w:t>
      </w:r>
      <w:r>
        <w:rPr>
          <w:rFonts w:ascii="Times New Roman"/>
          <w:b w:val="false"/>
          <w:i w:val="false"/>
          <w:color w:val="000000"/>
          <w:sz w:val="28"/>
        </w:rPr>
        <w:t>№ 3/37</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шешімнің орындалуын бақылау аудан әкімінің орынбасары Қ.Оңдабаевқа (келісім бойынша) жүктелсін.</w:t>
      </w:r>
    </w:p>
    <w:bookmarkEnd w:id="2"/>
    <w:bookmarkStart w:name="z5" w:id="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Ильясов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ауданының әкімі</w:t>
      </w:r>
    </w:p>
    <w:p>
      <w:pPr>
        <w:spacing w:after="0"/>
        <w:ind w:left="0"/>
        <w:jc w:val="both"/>
      </w:pPr>
      <w:r>
        <w:rPr>
          <w:rFonts w:ascii="Times New Roman"/>
          <w:b w:val="false"/>
          <w:i w:val="false"/>
          <w:color w:val="000000"/>
          <w:sz w:val="28"/>
        </w:rPr>
        <w:t>
      Е. Әбілов</w:t>
      </w:r>
    </w:p>
    <w:p>
      <w:pPr>
        <w:spacing w:after="0"/>
        <w:ind w:left="0"/>
        <w:jc w:val="both"/>
      </w:pPr>
      <w:r>
        <w:rPr>
          <w:rFonts w:ascii="Times New Roman"/>
          <w:b w:val="false"/>
          <w:i w:val="false"/>
          <w:color w:val="000000"/>
          <w:sz w:val="28"/>
        </w:rPr>
        <w:t xml:space="preserve">
      11 cәуір 2014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11 сәуірдегі</w:t>
            </w:r>
            <w:r>
              <w:br/>
            </w:r>
            <w:r>
              <w:rPr>
                <w:rFonts w:ascii="Times New Roman"/>
                <w:b w:val="false"/>
                <w:i w:val="false"/>
                <w:color w:val="000000"/>
                <w:sz w:val="20"/>
              </w:rPr>
              <w:t>№ 20/223 шешімімен бекітілген</w:t>
            </w:r>
          </w:p>
        </w:tc>
      </w:tr>
    </w:tbl>
    <w:bookmarkStart w:name="z13" w:id="4"/>
    <w:p>
      <w:pPr>
        <w:spacing w:after="0"/>
        <w:ind w:left="0"/>
        <w:jc w:val="left"/>
      </w:pPr>
      <w:r>
        <w:rPr>
          <w:rFonts w:ascii="Times New Roman"/>
          <w:b/>
          <w:i w:val="false"/>
          <w:color w:val="000000"/>
        </w:rPr>
        <w:t xml:space="preserve"> Мұнайлы ауданында жергілікті қоғамдастықтың бөлек жиындарын өткізудің қағидасы</w:t>
      </w:r>
    </w:p>
    <w:bookmarkEnd w:id="4"/>
    <w:p>
      <w:pPr>
        <w:spacing w:after="0"/>
        <w:ind w:left="0"/>
        <w:jc w:val="both"/>
      </w:pPr>
      <w:r>
        <w:rPr>
          <w:rFonts w:ascii="Times New Roman"/>
          <w:b w:val="false"/>
          <w:i w:val="false"/>
          <w:color w:val="ff0000"/>
          <w:sz w:val="28"/>
        </w:rPr>
        <w:t xml:space="preserve">
      Ескерту. Қағида жаңа редакцияда - Маңғыстау облысы Мұнайлы аудандық мәслихатының 22.09.2022 </w:t>
      </w:r>
      <w:r>
        <w:rPr>
          <w:rFonts w:ascii="Times New Roman"/>
          <w:b w:val="false"/>
          <w:i w:val="false"/>
          <w:color w:val="ff0000"/>
          <w:sz w:val="28"/>
        </w:rPr>
        <w:t>№ 22/138</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14" w:id="5"/>
    <w:p>
      <w:pPr>
        <w:spacing w:after="0"/>
        <w:ind w:left="0"/>
        <w:jc w:val="left"/>
      </w:pPr>
      <w:r>
        <w:rPr>
          <w:rFonts w:ascii="Times New Roman"/>
          <w:b/>
          <w:i w:val="false"/>
          <w:color w:val="000000"/>
        </w:rPr>
        <w:t xml:space="preserve"> 1-тарау. Жалпы ереже</w:t>
      </w:r>
    </w:p>
    <w:bookmarkEnd w:id="5"/>
    <w:bookmarkStart w:name="z15" w:id="6"/>
    <w:p>
      <w:pPr>
        <w:spacing w:after="0"/>
        <w:ind w:left="0"/>
        <w:jc w:val="both"/>
      </w:pPr>
      <w:r>
        <w:rPr>
          <w:rFonts w:ascii="Times New Roman"/>
          <w:b w:val="false"/>
          <w:i w:val="false"/>
          <w:color w:val="000000"/>
          <w:sz w:val="28"/>
        </w:rPr>
        <w:t xml:space="preserve">
      1. Осы Мұнайлы ауданында Жергілікті қоғамдастықтың бөлек жиындарын өткізудің қағидасы "Қазақстан Республикасындағы жергілікті мемлекеттік басқару және өзін – өзі басқару туралы" Қазақстан Республикасы Заңының 39 - 3 бабының </w:t>
      </w:r>
      <w:r>
        <w:rPr>
          <w:rFonts w:ascii="Times New Roman"/>
          <w:b w:val="false"/>
          <w:i w:val="false"/>
          <w:color w:val="000000"/>
          <w:sz w:val="28"/>
        </w:rPr>
        <w:t>6 –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әзірленді және аудан аумағында бөлек жергілікті қоғамдастық жиынын өткізу және жергілікті қоғамдастық жиынына қатысу үшін ауыл,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6"/>
    <w:bookmarkStart w:name="z16" w:id="7"/>
    <w:p>
      <w:pPr>
        <w:spacing w:after="0"/>
        <w:ind w:left="0"/>
        <w:jc w:val="both"/>
      </w:pPr>
      <w:r>
        <w:rPr>
          <w:rFonts w:ascii="Times New Roman"/>
          <w:b w:val="false"/>
          <w:i w:val="false"/>
          <w:color w:val="000000"/>
          <w:sz w:val="28"/>
        </w:rPr>
        <w:t>
      2. Осы Қағидада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шағын аудандар, көшелер, көппәтерлі тұрғын үйлер)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ауылдық округ, шағын аудан, көше, көппәтерлі тұрғын үй шегінде бөлек жергілікті қоғамдастық жиынын өткізуді ауыл, ауылдық округ әкімі ұйымдастырады.</w:t>
      </w:r>
    </w:p>
    <w:bookmarkEnd w:id="15"/>
    <w:bookmarkStart w:name="z25"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ауылдың, ауылдық округтің, көшенің, көппәтерлі тұрғын үйдің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ауылдық округте,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ауылдық округ шағын аудан, көше, көппәтерлі тұрғын үй тұрғындары өкілдерінің кандидатураларын Мұнайлы ауданының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 және ауылдық округ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