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69f64" w14:textId="0a69f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12 желтоқсандағы № 17/187 "2014-2016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ауданы мәслихатының 2014 жылғы 24 қарашадағы № 27/277 шешімі. Маңғыстау облысының Әділет департаментінде 2014 жылғы 27 қарашада № 2534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«2014-2016 жылдарға арналған облыстық бюджет туралы» облыстық мәслихаттың 2013 жылғы 10 желтоқсандағы </w:t>
      </w:r>
      <w:r>
        <w:rPr>
          <w:rFonts w:ascii="Times New Roman"/>
          <w:b w:val="false"/>
          <w:i w:val="false"/>
          <w:color w:val="000000"/>
          <w:sz w:val="28"/>
        </w:rPr>
        <w:t>№ 13/188</w:t>
      </w:r>
      <w:r>
        <w:rPr>
          <w:rFonts w:ascii="Times New Roman"/>
          <w:b w:val="false"/>
          <w:i w:val="false"/>
          <w:color w:val="000000"/>
          <w:sz w:val="28"/>
        </w:rPr>
        <w:t xml:space="preserve"> шешіміне өзгерістер енгізу туралы» 2014 жылғы 19 қарашадағы № 20/297 Маңғыстау облыстық мәслихатының (нормативтік құқықтық кесімдерді мемлекеттік тіркеудің тізілімінде № 2524 болып тіркелген) шешіміне сәйкес, Мұнайлы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2013 жылғы 12 желтоқсандағы </w:t>
      </w:r>
      <w:r>
        <w:rPr>
          <w:rFonts w:ascii="Times New Roman"/>
          <w:b w:val="false"/>
          <w:i w:val="false"/>
          <w:color w:val="000000"/>
          <w:sz w:val="28"/>
        </w:rPr>
        <w:t>№ 17/187</w:t>
      </w:r>
      <w:r>
        <w:rPr>
          <w:rFonts w:ascii="Times New Roman"/>
          <w:b w:val="false"/>
          <w:i w:val="false"/>
          <w:color w:val="000000"/>
          <w:sz w:val="28"/>
        </w:rPr>
        <w:t xml:space="preserve"> «2014-2016 жылдарға арналған аудандық бюджет туралы» (нормативтік құқықтық кесімдерді мемлекеттік тіркеудің тізілімінде № 2336 болып тіркелген, 2014 жылғы 31 қаңтарда № 4 (381) «Мұнайлы» газетінде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w:t>
      </w:r>
      <w:r>
        <w:rPr>
          <w:rFonts w:ascii="Times New Roman"/>
          <w:b w:val="false"/>
          <w:i w:val="false"/>
          <w:color w:val="000000"/>
          <w:sz w:val="28"/>
        </w:rPr>
        <w:t>
      «1. 2014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
      1) кірістер – 9 547 973 мың теңге, оның ішінде:</w:t>
      </w:r>
      <w:r>
        <w:br/>
      </w:r>
      <w:r>
        <w:rPr>
          <w:rFonts w:ascii="Times New Roman"/>
          <w:b w:val="false"/>
          <w:i w:val="false"/>
          <w:color w:val="000000"/>
          <w:sz w:val="28"/>
        </w:rPr>
        <w:t>
      салықтық түсімдер бойынша – 3 620 456 мың теңге;</w:t>
      </w:r>
      <w:r>
        <w:br/>
      </w:r>
      <w:r>
        <w:rPr>
          <w:rFonts w:ascii="Times New Roman"/>
          <w:b w:val="false"/>
          <w:i w:val="false"/>
          <w:color w:val="000000"/>
          <w:sz w:val="28"/>
        </w:rPr>
        <w:t>
      салықтық емес түсімдер бойынша – 35 892 мың теңге;</w:t>
      </w:r>
      <w:r>
        <w:br/>
      </w:r>
      <w:r>
        <w:rPr>
          <w:rFonts w:ascii="Times New Roman"/>
          <w:b w:val="false"/>
          <w:i w:val="false"/>
          <w:color w:val="000000"/>
          <w:sz w:val="28"/>
        </w:rPr>
        <w:t>
      негізгі капиталды сатудан түсетін түсімдер бойынша– 371 000 мың теңге;</w:t>
      </w:r>
      <w:r>
        <w:br/>
      </w:r>
      <w:r>
        <w:rPr>
          <w:rFonts w:ascii="Times New Roman"/>
          <w:b w:val="false"/>
          <w:i w:val="false"/>
          <w:color w:val="000000"/>
          <w:sz w:val="28"/>
        </w:rPr>
        <w:t>
      трансферттер түсімдері бойынша – 5 520 625 мың теңге;</w:t>
      </w:r>
      <w:r>
        <w:br/>
      </w:r>
      <w:r>
        <w:rPr>
          <w:rFonts w:ascii="Times New Roman"/>
          <w:b w:val="false"/>
          <w:i w:val="false"/>
          <w:color w:val="000000"/>
          <w:sz w:val="28"/>
        </w:rPr>
        <w:t>
      2) шығындар – 9 717 964 мың теңге;</w:t>
      </w:r>
      <w:r>
        <w:br/>
      </w:r>
      <w:r>
        <w:rPr>
          <w:rFonts w:ascii="Times New Roman"/>
          <w:b w:val="false"/>
          <w:i w:val="false"/>
          <w:color w:val="000000"/>
          <w:sz w:val="28"/>
        </w:rPr>
        <w:t>
      3) таза бюджеттік кредиттеу – 330 190 мың теңге, соның ішінде:</w:t>
      </w:r>
      <w:r>
        <w:br/>
      </w:r>
      <w:r>
        <w:rPr>
          <w:rFonts w:ascii="Times New Roman"/>
          <w:b w:val="false"/>
          <w:i w:val="false"/>
          <w:color w:val="000000"/>
          <w:sz w:val="28"/>
        </w:rPr>
        <w:t>
      бюджеттік кредиттер – 372 918 мың теңге;</w:t>
      </w:r>
      <w:r>
        <w:br/>
      </w:r>
      <w:r>
        <w:rPr>
          <w:rFonts w:ascii="Times New Roman"/>
          <w:b w:val="false"/>
          <w:i w:val="false"/>
          <w:color w:val="000000"/>
          <w:sz w:val="28"/>
        </w:rPr>
        <w:t>
      бюджеттік кредиттерді өтеу – 42 728 мың теңге;</w:t>
      </w:r>
      <w:r>
        <w:br/>
      </w:r>
      <w:r>
        <w:rPr>
          <w:rFonts w:ascii="Times New Roman"/>
          <w:b w:val="false"/>
          <w:i w:val="false"/>
          <w:color w:val="000000"/>
          <w:sz w:val="28"/>
        </w:rPr>
        <w:t>
      4) қаржы активтерімен жасалатын операциялар бойынша сальдо – 0 теңге, соның ішінде:</w:t>
      </w:r>
      <w:r>
        <w:br/>
      </w:r>
      <w:r>
        <w:rPr>
          <w:rFonts w:ascii="Times New Roman"/>
          <w:b w:val="false"/>
          <w:i w:val="false"/>
          <w:color w:val="000000"/>
          <w:sz w:val="28"/>
        </w:rPr>
        <w:t xml:space="preserve">
      қаржы активтерін сатып алу - 0 теңге; </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500 181 мың теңге;</w:t>
      </w:r>
      <w:r>
        <w:br/>
      </w:r>
      <w:r>
        <w:rPr>
          <w:rFonts w:ascii="Times New Roman"/>
          <w:b w:val="false"/>
          <w:i w:val="false"/>
          <w:color w:val="000000"/>
          <w:sz w:val="28"/>
        </w:rPr>
        <w:t>
      6) бюджет тапшылығын қаржыландыру (профицитін пайдалану) – 500 181 мың теңге.».</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жаңа редақцияда жазылсын:</w:t>
      </w:r>
      <w:r>
        <w:br/>
      </w:r>
      <w:r>
        <w:rPr>
          <w:rFonts w:ascii="Times New Roman"/>
          <w:b w:val="false"/>
          <w:i w:val="false"/>
          <w:color w:val="000000"/>
          <w:sz w:val="28"/>
        </w:rPr>
        <w:t>
</w:t>
      </w:r>
      <w:r>
        <w:rPr>
          <w:rFonts w:ascii="Times New Roman"/>
          <w:b w:val="false"/>
          <w:i w:val="false"/>
          <w:color w:val="000000"/>
          <w:sz w:val="28"/>
        </w:rPr>
        <w:t>
      «1) төлем көзінен салық салынатын табыстардан ұсталатын жеке табыс салығы – 93,5 пайыз;</w:t>
      </w:r>
      <w:r>
        <w:br/>
      </w:r>
      <w:r>
        <w:rPr>
          <w:rFonts w:ascii="Times New Roman"/>
          <w:b w:val="false"/>
          <w:i w:val="false"/>
          <w:color w:val="000000"/>
          <w:sz w:val="28"/>
        </w:rPr>
        <w:t>
      5) әлеуметтік салық - 93,4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«6. Жергілікті атқарушы органның резервтік қоры 1 140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Осы шешімнің орындалуын бақылау аудандық бюджет комиссиясына жүктелсін (комиссия төрағасы Қ. Оңдабаев). </w:t>
      </w:r>
      <w:r>
        <w:br/>
      </w:r>
      <w:r>
        <w:rPr>
          <w:rFonts w:ascii="Times New Roman"/>
          <w:b w:val="false"/>
          <w:i w:val="false"/>
          <w:color w:val="000000"/>
          <w:sz w:val="28"/>
        </w:rPr>
        <w:t>
</w:t>
      </w:r>
      <w:r>
        <w:rPr>
          <w:rFonts w:ascii="Times New Roman"/>
          <w:b w:val="false"/>
          <w:i w:val="false"/>
          <w:color w:val="000000"/>
          <w:sz w:val="28"/>
        </w:rPr>
        <w:t>
      3. Маңғыстау облысының Әділет департаментінде мемлекеттік тіркеуден өткен соң осы шешімді аудан әкімдігінің ресми сайтында және «Әділет» ақпараттық-құқықтық жүйесінде ресми жариялауды қамтамасыз етсін (Б. Назар).</w:t>
      </w:r>
      <w:r>
        <w:br/>
      </w:r>
      <w:r>
        <w:rPr>
          <w:rFonts w:ascii="Times New Roman"/>
          <w:b w:val="false"/>
          <w:i w:val="false"/>
          <w:color w:val="000000"/>
          <w:sz w:val="28"/>
        </w:rPr>
        <w:t>
</w:t>
      </w:r>
      <w:r>
        <w:rPr>
          <w:rFonts w:ascii="Times New Roman"/>
          <w:b w:val="false"/>
          <w:i w:val="false"/>
          <w:color w:val="000000"/>
          <w:sz w:val="28"/>
        </w:rPr>
        <w:t>
      4. Осы </w:t>
      </w:r>
      <w:r>
        <w:rPr>
          <w:rFonts w:ascii="Times New Roman"/>
          <w:b w:val="false"/>
          <w:i w:val="false"/>
          <w:color w:val="000000"/>
          <w:sz w:val="28"/>
        </w:rPr>
        <w:t>шешім</w:t>
      </w:r>
      <w:r>
        <w:rPr>
          <w:rFonts w:ascii="Times New Roman"/>
          <w:b w:val="false"/>
          <w:i w:val="false"/>
          <w:color w:val="000000"/>
          <w:sz w:val="28"/>
        </w:rPr>
        <w:t xml:space="preserve">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С.Битан</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Б. Назар</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«Мұнайлы аудандық экономика </w:t>
      </w:r>
      <w:r>
        <w:br/>
      </w:r>
      <w:r>
        <w:rPr>
          <w:rFonts w:ascii="Times New Roman"/>
          <w:b w:val="false"/>
          <w:i w:val="false"/>
          <w:color w:val="000000"/>
          <w:sz w:val="28"/>
        </w:rPr>
        <w:t xml:space="preserve">
      және қаржы бөлімі» </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Ш. Сұңғат</w:t>
      </w:r>
      <w:r>
        <w:br/>
      </w:r>
      <w:r>
        <w:rPr>
          <w:rFonts w:ascii="Times New Roman"/>
          <w:b w:val="false"/>
          <w:i w:val="false"/>
          <w:color w:val="000000"/>
          <w:sz w:val="28"/>
        </w:rPr>
        <w:t>
      24 қараша 2014 жыл</w:t>
      </w:r>
      <w:r>
        <w:br/>
      </w:r>
      <w:r>
        <w:rPr>
          <w:rFonts w:ascii="Times New Roman"/>
          <w:b w:val="false"/>
          <w:i w:val="false"/>
          <w:color w:val="000000"/>
          <w:sz w:val="28"/>
        </w:rPr>
        <w:t>
 </w:t>
      </w:r>
      <w:r>
        <w:br/>
      </w:r>
      <w:r>
        <w:rPr>
          <w:rFonts w:ascii="Times New Roman"/>
          <w:b w:val="false"/>
          <w:i w:val="false"/>
          <w:color w:val="000000"/>
          <w:sz w:val="28"/>
        </w:rPr>
        <w:t>
 </w:t>
      </w:r>
    </w:p>
    <w:bookmarkStart w:name="z13" w:id="1"/>
    <w:p>
      <w:pPr>
        <w:spacing w:after="0"/>
        <w:ind w:left="0"/>
        <w:jc w:val="both"/>
      </w:pPr>
      <w:r>
        <w:rPr>
          <w:rFonts w:ascii="Times New Roman"/>
          <w:b w:val="false"/>
          <w:i w:val="false"/>
          <w:color w:val="000000"/>
          <w:sz w:val="28"/>
        </w:rPr>
        <w:t>
Мұнайлы аудандық мәслихаттың</w:t>
      </w:r>
      <w:r>
        <w:br/>
      </w:r>
      <w:r>
        <w:rPr>
          <w:rFonts w:ascii="Times New Roman"/>
          <w:b w:val="false"/>
          <w:i w:val="false"/>
          <w:color w:val="000000"/>
          <w:sz w:val="28"/>
        </w:rPr>
        <w:t>
2014 жылғы 24 қарашадағы</w:t>
      </w:r>
      <w:r>
        <w:br/>
      </w:r>
      <w:r>
        <w:rPr>
          <w:rFonts w:ascii="Times New Roman"/>
          <w:b w:val="false"/>
          <w:i w:val="false"/>
          <w:color w:val="000000"/>
          <w:sz w:val="28"/>
        </w:rPr>
        <w:t>
№ 27/277 шешіміне</w:t>
      </w:r>
      <w:r>
        <w:br/>
      </w:r>
      <w:r>
        <w:rPr>
          <w:rFonts w:ascii="Times New Roman"/>
          <w:b w:val="false"/>
          <w:i w:val="false"/>
          <w:color w:val="000000"/>
          <w:sz w:val="28"/>
        </w:rPr>
        <w:t>
1 қосымша</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871"/>
        <w:gridCol w:w="1457"/>
        <w:gridCol w:w="5997"/>
        <w:gridCol w:w="3404"/>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9 547 973</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3 620 456</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1 118 143</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1 118 143</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878 590</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878 590</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1 562 232</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1 491 781</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12 221</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42 728</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7 912</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26 016</w:t>
            </w:r>
          </w:p>
        </w:tc>
      </w:tr>
      <w:tr>
        <w:trPr>
          <w:trHeight w:val="3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6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18 704</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18 704</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35 892</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10 887</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кредиттер бойынша сыйақылар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6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22 300</w:t>
            </w:r>
          </w:p>
        </w:tc>
      </w:tr>
      <w:tr>
        <w:trPr>
          <w:trHeight w:val="11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22 300</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371 000</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369 700</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359 000</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5 520 625</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5 520 625</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5 520 625</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ШЫҒЫСТАР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9 717 964</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541 396</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16 010</w:t>
            </w:r>
          </w:p>
        </w:tc>
      </w:tr>
      <w:tr>
        <w:trPr>
          <w:trHeight w:val="51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16 010</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123 887</w:t>
            </w:r>
          </w:p>
        </w:tc>
      </w:tr>
      <w:tr>
        <w:trPr>
          <w:trHeight w:val="43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97 554</w:t>
            </w:r>
          </w:p>
        </w:tc>
      </w:tr>
      <w:tr>
        <w:trPr>
          <w:trHeight w:val="39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22 131</w:t>
            </w:r>
          </w:p>
        </w:tc>
      </w:tr>
      <w:tr>
        <w:trPr>
          <w:trHeight w:val="5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4 202</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39 728</w:t>
            </w:r>
          </w:p>
        </w:tc>
      </w:tr>
      <w:tr>
        <w:trPr>
          <w:trHeight w:val="6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28 934</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57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21 805</w:t>
            </w:r>
          </w:p>
        </w:tc>
      </w:tr>
      <w:tr>
        <w:trPr>
          <w:trHeight w:val="5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15 107</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57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6 185</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23 221</w:t>
            </w:r>
          </w:p>
        </w:tc>
      </w:tr>
      <w:tr>
        <w:trPr>
          <w:trHeight w:val="5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22 881</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22 879</w:t>
            </w:r>
          </w:p>
        </w:tc>
      </w:tr>
      <w:tr>
        <w:trPr>
          <w:trHeight w:val="57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22 854</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27 737</w:t>
            </w:r>
          </w:p>
        </w:tc>
      </w:tr>
      <w:tr>
        <w:trPr>
          <w:trHeight w:val="5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23 142</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3 330</w:t>
            </w:r>
          </w:p>
        </w:tc>
      </w:tr>
      <w:tr>
        <w:trPr>
          <w:trHeight w:val="6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17 759</w:t>
            </w:r>
          </w:p>
        </w:tc>
      </w:tr>
      <w:tr>
        <w:trPr>
          <w:trHeight w:val="58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17 465</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14 625</w:t>
            </w:r>
          </w:p>
        </w:tc>
      </w:tr>
      <w:tr>
        <w:trPr>
          <w:trHeight w:val="6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13 881</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39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38 969</w:t>
            </w:r>
          </w:p>
        </w:tc>
      </w:tr>
      <w:tr>
        <w:trPr>
          <w:trHeight w:val="9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21 546</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15 149</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w:t>
            </w:r>
          </w:p>
        </w:tc>
      </w:tr>
      <w:tr>
        <w:trPr>
          <w:trHeight w:val="3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194 776</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194 776</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12 189</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12 189</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12 189</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4 880</w:t>
            </w:r>
          </w:p>
        </w:tc>
      </w:tr>
      <w:tr>
        <w:trPr>
          <w:trHeight w:val="57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4 880</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4 880</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5 351 861</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138 562</w:t>
            </w:r>
          </w:p>
        </w:tc>
      </w:tr>
      <w:tr>
        <w:trPr>
          <w:trHeight w:val="43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31 429</w:t>
            </w:r>
          </w:p>
        </w:tc>
      </w:tr>
      <w:tr>
        <w:trPr>
          <w:trHeight w:val="6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6 427</w:t>
            </w:r>
          </w:p>
        </w:tc>
      </w:tr>
      <w:tr>
        <w:trPr>
          <w:trHeight w:val="5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100 706</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78 515</w:t>
            </w:r>
          </w:p>
        </w:tc>
      </w:tr>
      <w:tr>
        <w:trPr>
          <w:trHeight w:val="5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78 515</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128 509</w:t>
            </w:r>
          </w:p>
        </w:tc>
      </w:tr>
      <w:tr>
        <w:trPr>
          <w:trHeight w:val="6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17 701</w:t>
            </w:r>
          </w:p>
        </w:tc>
      </w:tr>
      <w:tr>
        <w:trPr>
          <w:trHeight w:val="5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110 808</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116 076</w:t>
            </w:r>
          </w:p>
        </w:tc>
      </w:tr>
      <w:tr>
        <w:trPr>
          <w:trHeight w:val="5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116 076</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165 851</w:t>
            </w:r>
          </w:p>
        </w:tc>
      </w:tr>
      <w:tr>
        <w:trPr>
          <w:trHeight w:val="6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33 561</w:t>
            </w:r>
          </w:p>
        </w:tc>
      </w:tr>
      <w:tr>
        <w:trPr>
          <w:trHeight w:val="5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132 290</w:t>
            </w:r>
          </w:p>
        </w:tc>
      </w:tr>
      <w:tr>
        <w:trPr>
          <w:trHeight w:val="3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21 966</w:t>
            </w:r>
          </w:p>
        </w:tc>
      </w:tr>
      <w:tr>
        <w:trPr>
          <w:trHeight w:val="52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w:t>
            </w:r>
          </w:p>
        </w:tc>
      </w:tr>
      <w:tr>
        <w:trPr>
          <w:trHeight w:val="52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19 291</w:t>
            </w:r>
          </w:p>
        </w:tc>
      </w:tr>
      <w:tr>
        <w:trPr>
          <w:trHeight w:val="39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13 243</w:t>
            </w:r>
          </w:p>
        </w:tc>
      </w:tr>
      <w:tr>
        <w:trPr>
          <w:trHeight w:val="52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13 243</w:t>
            </w:r>
          </w:p>
        </w:tc>
      </w:tr>
      <w:tr>
        <w:trPr>
          <w:trHeight w:val="40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3 183 475</w:t>
            </w:r>
          </w:p>
        </w:tc>
      </w:tr>
      <w:tr>
        <w:trPr>
          <w:trHeight w:val="58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22 836</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2 797 348</w:t>
            </w:r>
          </w:p>
        </w:tc>
      </w:tr>
      <w:tr>
        <w:trPr>
          <w:trHeight w:val="57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51 860</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95 513</w:t>
            </w:r>
          </w:p>
        </w:tc>
      </w:tr>
      <w:tr>
        <w:trPr>
          <w:trHeight w:val="57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w:t>
            </w:r>
          </w:p>
        </w:tc>
      </w:tr>
      <w:tr>
        <w:trPr>
          <w:trHeight w:val="28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23 316</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82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төлемдері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11 317</w:t>
            </w:r>
          </w:p>
        </w:tc>
      </w:tr>
      <w:tr>
        <w:trPr>
          <w:trHeight w:val="5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90 574</w:t>
            </w:r>
          </w:p>
        </w:tc>
      </w:tr>
      <w:tr>
        <w:trPr>
          <w:trHeight w:val="52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87 464</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1 505 664</w:t>
            </w:r>
          </w:p>
        </w:tc>
      </w:tr>
      <w:tr>
        <w:trPr>
          <w:trHeight w:val="43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1 505 664</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331 909</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w:t>
            </w:r>
          </w:p>
        </w:tc>
      </w:tr>
      <w:tr>
        <w:trPr>
          <w:trHeight w:val="3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6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329 184</w:t>
            </w:r>
          </w:p>
        </w:tc>
      </w:tr>
      <w:tr>
        <w:trPr>
          <w:trHeight w:val="81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21 670</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44 112</w:t>
            </w:r>
          </w:p>
        </w:tc>
      </w:tr>
      <w:tr>
        <w:trPr>
          <w:trHeight w:val="8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29 077</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12 582</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57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175 249</w:t>
            </w:r>
          </w:p>
        </w:tc>
      </w:tr>
      <w:tr>
        <w:trPr>
          <w:trHeight w:val="3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4 538</w:t>
            </w:r>
          </w:p>
        </w:tc>
      </w:tr>
      <w:tr>
        <w:trPr>
          <w:trHeight w:val="57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46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17 890</w:t>
            </w:r>
          </w:p>
        </w:tc>
      </w:tr>
      <w:tr>
        <w:trPr>
          <w:trHeight w:val="45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7 671</w:t>
            </w:r>
          </w:p>
        </w:tc>
      </w:tr>
      <w:tr>
        <w:trPr>
          <w:trHeight w:val="8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8 470</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6 073</w:t>
            </w:r>
          </w:p>
        </w:tc>
      </w:tr>
      <w:tr>
        <w:trPr>
          <w:trHeight w:val="5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52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1 896 131</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6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51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1 361 100</w:t>
            </w:r>
          </w:p>
        </w:tc>
      </w:tr>
      <w:tr>
        <w:trPr>
          <w:trHeight w:val="5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49 311</w:t>
            </w:r>
          </w:p>
        </w:tc>
      </w:tr>
      <w:tr>
        <w:trPr>
          <w:trHeight w:val="57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364 795</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614 036</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3 480</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329 478</w:t>
            </w:r>
          </w:p>
        </w:tc>
      </w:tr>
      <w:tr>
        <w:trPr>
          <w:trHeight w:val="5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80 139</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19 934</w:t>
            </w:r>
          </w:p>
        </w:tc>
      </w:tr>
      <w:tr>
        <w:trPr>
          <w:trHeight w:val="6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37 655</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22 550</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113 917</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54 474</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26 088</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20 095</w:t>
            </w:r>
          </w:p>
        </w:tc>
      </w:tr>
      <w:tr>
        <w:trPr>
          <w:trHeight w:val="5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13 260</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35 322</w:t>
            </w:r>
          </w:p>
        </w:tc>
      </w:tr>
      <w:tr>
        <w:trPr>
          <w:trHeight w:val="3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11 215</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w:t>
            </w:r>
          </w:p>
        </w:tc>
      </w:tr>
      <w:tr>
        <w:trPr>
          <w:trHeight w:val="5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5 511</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88 259</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54 176</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22 353</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7 992</w:t>
            </w:r>
          </w:p>
        </w:tc>
      </w:tr>
      <w:tr>
        <w:trPr>
          <w:trHeight w:val="5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3 738</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83 545</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23 592</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41 682</w:t>
            </w:r>
          </w:p>
        </w:tc>
      </w:tr>
      <w:tr>
        <w:trPr>
          <w:trHeight w:val="69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53 855</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26 003</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6 176</w:t>
            </w:r>
          </w:p>
        </w:tc>
      </w:tr>
      <w:tr>
        <w:trPr>
          <w:trHeight w:val="5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7 860</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49 931</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20 960</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17 650</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5 345</w:t>
            </w:r>
          </w:p>
        </w:tc>
      </w:tr>
      <w:tr>
        <w:trPr>
          <w:trHeight w:val="5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5 976</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29 760</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7 715</w:t>
            </w:r>
          </w:p>
        </w:tc>
      </w:tr>
      <w:tr>
        <w:trPr>
          <w:trHeight w:val="39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3 211</w:t>
            </w:r>
          </w:p>
        </w:tc>
      </w:tr>
      <w:tr>
        <w:trPr>
          <w:trHeight w:val="5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w:t>
            </w:r>
          </w:p>
        </w:tc>
      </w:tr>
      <w:tr>
        <w:trPr>
          <w:trHeight w:val="3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242 953</w:t>
            </w:r>
          </w:p>
        </w:tc>
      </w:tr>
      <w:tr>
        <w:trPr>
          <w:trHeight w:val="39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84 021</w:t>
            </w:r>
          </w:p>
        </w:tc>
      </w:tr>
      <w:tr>
        <w:trPr>
          <w:trHeight w:val="5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9 842</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53 562</w:t>
            </w:r>
          </w:p>
        </w:tc>
      </w:tr>
      <w:tr>
        <w:trPr>
          <w:trHeight w:val="5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3 917</w:t>
            </w:r>
          </w:p>
        </w:tc>
      </w:tr>
      <w:tr>
        <w:trPr>
          <w:trHeight w:val="52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11 876</w:t>
            </w:r>
          </w:p>
        </w:tc>
      </w:tr>
      <w:tr>
        <w:trPr>
          <w:trHeight w:val="79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4 824</w:t>
            </w:r>
          </w:p>
        </w:tc>
      </w:tr>
      <w:tr>
        <w:trPr>
          <w:trHeight w:val="5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120 298</w:t>
            </w:r>
          </w:p>
        </w:tc>
      </w:tr>
      <w:tr>
        <w:trPr>
          <w:trHeight w:val="78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14 642</w:t>
            </w:r>
          </w:p>
        </w:tc>
      </w:tr>
      <w:tr>
        <w:trPr>
          <w:trHeight w:val="40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12 849</w:t>
            </w:r>
          </w:p>
        </w:tc>
      </w:tr>
      <w:tr>
        <w:trPr>
          <w:trHeight w:val="57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3 932</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13 788</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9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55 520</w:t>
            </w:r>
          </w:p>
        </w:tc>
      </w:tr>
      <w:tr>
        <w:trPr>
          <w:trHeight w:val="58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18 675</w:t>
            </w:r>
          </w:p>
        </w:tc>
      </w:tr>
      <w:tr>
        <w:trPr>
          <w:trHeight w:val="43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38 634</w:t>
            </w:r>
          </w:p>
        </w:tc>
      </w:tr>
      <w:tr>
        <w:trPr>
          <w:trHeight w:val="42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22 732</w:t>
            </w:r>
          </w:p>
        </w:tc>
      </w:tr>
      <w:tr>
        <w:trPr>
          <w:trHeight w:val="42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15 902</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1 092</w:t>
            </w:r>
          </w:p>
        </w:tc>
      </w:tr>
      <w:tr>
        <w:trPr>
          <w:trHeight w:val="3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42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58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140 471</w:t>
            </w:r>
          </w:p>
        </w:tc>
      </w:tr>
      <w:tr>
        <w:trPr>
          <w:trHeight w:val="3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58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12 830</w:t>
            </w:r>
          </w:p>
        </w:tc>
      </w:tr>
      <w:tr>
        <w:trPr>
          <w:trHeight w:val="28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52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25 680</w:t>
            </w:r>
          </w:p>
        </w:tc>
      </w:tr>
      <w:tr>
        <w:trPr>
          <w:trHeight w:val="6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11 865</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w:t>
            </w:r>
          </w:p>
        </w:tc>
      </w:tr>
      <w:tr>
        <w:trPr>
          <w:trHeight w:val="49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6 248</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r>
        <w:trPr>
          <w:trHeight w:val="3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100 975</w:t>
            </w:r>
          </w:p>
        </w:tc>
      </w:tr>
      <w:tr>
        <w:trPr>
          <w:trHeight w:val="43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100 975</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29 119</w:t>
            </w:r>
          </w:p>
        </w:tc>
      </w:tr>
      <w:tr>
        <w:trPr>
          <w:trHeight w:val="40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29 119</w:t>
            </w:r>
          </w:p>
        </w:tc>
      </w:tr>
      <w:tr>
        <w:trPr>
          <w:trHeight w:val="108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23 389</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5 730</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113 051</w:t>
            </w:r>
          </w:p>
        </w:tc>
      </w:tr>
      <w:tr>
        <w:trPr>
          <w:trHeight w:val="58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113 051</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68 051</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1 031 348</w:t>
            </w:r>
          </w:p>
        </w:tc>
      </w:tr>
      <w:tr>
        <w:trPr>
          <w:trHeight w:val="43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10 478</w:t>
            </w:r>
          </w:p>
        </w:tc>
      </w:tr>
      <w:tr>
        <w:trPr>
          <w:trHeight w:val="5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9 952</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5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162 736</w:t>
            </w:r>
          </w:p>
        </w:tc>
      </w:tr>
      <w:tr>
        <w:trPr>
          <w:trHeight w:val="8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20 394</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6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21 450</w:t>
            </w:r>
          </w:p>
        </w:tc>
      </w:tr>
      <w:tr>
        <w:trPr>
          <w:trHeight w:val="51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120 142</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p>
        </w:tc>
      </w:tr>
      <w:tr>
        <w:trPr>
          <w:trHeight w:val="3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13 434</w:t>
            </w:r>
          </w:p>
        </w:tc>
      </w:tr>
      <w:tr>
        <w:trPr>
          <w:trHeight w:val="6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13 434</w:t>
            </w:r>
          </w:p>
        </w:tc>
      </w:tr>
      <w:tr>
        <w:trPr>
          <w:trHeight w:val="39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19 587</w:t>
            </w:r>
          </w:p>
        </w:tc>
      </w:tr>
      <w:tr>
        <w:trPr>
          <w:trHeight w:val="6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19 587</w:t>
            </w:r>
          </w:p>
        </w:tc>
      </w:tr>
      <w:tr>
        <w:trPr>
          <w:trHeight w:val="6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6 182</w:t>
            </w:r>
          </w:p>
        </w:tc>
      </w:tr>
      <w:tr>
        <w:trPr>
          <w:trHeight w:val="6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6 182</w:t>
            </w:r>
          </w:p>
        </w:tc>
      </w:tr>
      <w:tr>
        <w:trPr>
          <w:trHeight w:val="40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817 791</w:t>
            </w:r>
          </w:p>
        </w:tc>
      </w:tr>
      <w:tr>
        <w:trPr>
          <w:trHeight w:val="6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817 791</w:t>
            </w:r>
          </w:p>
        </w:tc>
      </w:tr>
      <w:tr>
        <w:trPr>
          <w:trHeight w:val="28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21 495</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21 495</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21 495</w:t>
            </w:r>
          </w:p>
        </w:tc>
      </w:tr>
      <w:tr>
        <w:trPr>
          <w:trHeight w:val="3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330 190</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372 918</w:t>
            </w:r>
          </w:p>
        </w:tc>
      </w:tr>
      <w:tr>
        <w:trPr>
          <w:trHeight w:val="39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372 918</w:t>
            </w:r>
          </w:p>
        </w:tc>
      </w:tr>
      <w:tr>
        <w:trPr>
          <w:trHeight w:val="3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372 918</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42 728</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42 728</w:t>
            </w:r>
          </w:p>
        </w:tc>
      </w:tr>
      <w:tr>
        <w:trPr>
          <w:trHeight w:val="3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42 728</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-500 181</w:t>
            </w:r>
          </w:p>
        </w:tc>
      </w:tr>
      <w:tr>
        <w:trPr>
          <w:trHeight w:val="3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500 181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2"/>
    <w:p>
      <w:pPr>
        <w:spacing w:after="0"/>
        <w:ind w:left="0"/>
        <w:jc w:val="both"/>
      </w:pPr>
      <w:r>
        <w:rPr>
          <w:rFonts w:ascii="Times New Roman"/>
          <w:b w:val="false"/>
          <w:i w:val="false"/>
          <w:color w:val="000000"/>
          <w:sz w:val="28"/>
        </w:rPr>
        <w:t>
Мұнайлы аудандық мәслихатының</w:t>
      </w:r>
      <w:r>
        <w:br/>
      </w:r>
      <w:r>
        <w:rPr>
          <w:rFonts w:ascii="Times New Roman"/>
          <w:b w:val="false"/>
          <w:i w:val="false"/>
          <w:color w:val="000000"/>
          <w:sz w:val="28"/>
        </w:rPr>
        <w:t>
2014 жылғы 24 қарашадағы</w:t>
      </w:r>
      <w:r>
        <w:br/>
      </w:r>
      <w:r>
        <w:rPr>
          <w:rFonts w:ascii="Times New Roman"/>
          <w:b w:val="false"/>
          <w:i w:val="false"/>
          <w:color w:val="000000"/>
          <w:sz w:val="28"/>
        </w:rPr>
        <w:t>
№ 27/277 шешіміне 2 қосымша</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2014 жылға арналған әрбір ауылдың (селоның), ауылдық (селолық) округтің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0"/>
        <w:gridCol w:w="1400"/>
        <w:gridCol w:w="1690"/>
        <w:gridCol w:w="7220"/>
      </w:tblGrid>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 ционалдық топ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дар лама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r>
      <w:tr>
        <w:trPr>
          <w:trHeight w:val="25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1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25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1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7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42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1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51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1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1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1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1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1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1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1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