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bec8" w14:textId="e79b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республикалық маңызы бар қаланың, астананың аумағында таралатын шетелдік мерзімді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9 маусымдағы № 265 қаулысы. Қостанай облысының Әділет департаментінде 2014 жылғы 11 шілдеде № 4932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ішкі саясат басқармасы"</w:t>
      </w:r>
      <w:r>
        <w:br/>
      </w:r>
      <w:r>
        <w:rPr>
          <w:rFonts w:ascii="Times New Roman"/>
          <w:b w:val="false"/>
          <w:i w:val="false"/>
          <w:color w:val="000000"/>
          <w:sz w:val="28"/>
        </w:rPr>
        <w:t>
</w:t>
      </w:r>
      <w:r>
        <w:rPr>
          <w:rFonts w:ascii="Times New Roman"/>
          <w:b w:val="false"/>
          <w:i/>
          <w:color w:val="000000"/>
          <w:sz w:val="28"/>
        </w:rPr>
        <w:t>      ММ басшысы</w:t>
      </w:r>
      <w:r>
        <w:br/>
      </w:r>
      <w:r>
        <w:rPr>
          <w:rFonts w:ascii="Times New Roman"/>
          <w:b w:val="false"/>
          <w:i w:val="false"/>
          <w:color w:val="000000"/>
          <w:sz w:val="28"/>
        </w:rPr>
        <w:t>
</w:t>
      </w:r>
      <w:r>
        <w:rPr>
          <w:rFonts w:ascii="Times New Roman"/>
          <w:b w:val="false"/>
          <w:i/>
          <w:color w:val="000000"/>
          <w:sz w:val="28"/>
        </w:rPr>
        <w:t>      _________________ Ж. Мақанов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9 маусымдағы  </w:t>
      </w:r>
      <w:r>
        <w:br/>
      </w:r>
      <w:r>
        <w:rPr>
          <w:rFonts w:ascii="Times New Roman"/>
          <w:b w:val="false"/>
          <w:i w:val="false"/>
          <w:color w:val="000000"/>
          <w:sz w:val="28"/>
        </w:rPr>
        <w:t xml:space="preserve">
№ 265 қаулысымен бекітілген </w:t>
      </w:r>
    </w:p>
    <w:bookmarkEnd w:id="2"/>
    <w:p>
      <w:pPr>
        <w:spacing w:after="0"/>
        <w:ind w:left="0"/>
        <w:jc w:val="left"/>
      </w:pPr>
      <w:r>
        <w:rPr>
          <w:rFonts w:ascii="Times New Roman"/>
          <w:b/>
          <w:i w:val="false"/>
          <w:color w:val="000000"/>
        </w:rPr>
        <w:t xml:space="preserve"> "Облыстың, республикалық маңызы</w:t>
      </w:r>
      <w:r>
        <w:br/>
      </w:r>
      <w:r>
        <w:rPr>
          <w:rFonts w:ascii="Times New Roman"/>
          <w:b/>
          <w:i w:val="false"/>
          <w:color w:val="000000"/>
        </w:rPr>
        <w:t>
бар қаланың, астананың аумағында</w:t>
      </w:r>
      <w:r>
        <w:br/>
      </w:r>
      <w:r>
        <w:rPr>
          <w:rFonts w:ascii="Times New Roman"/>
          <w:b/>
          <w:i w:val="false"/>
          <w:color w:val="000000"/>
        </w:rPr>
        <w:t>
таралатын шетелдiк мерзiмдi баспасөз</w:t>
      </w:r>
      <w:r>
        <w:br/>
      </w:r>
      <w:r>
        <w:rPr>
          <w:rFonts w:ascii="Times New Roman"/>
          <w:b/>
          <w:i w:val="false"/>
          <w:color w:val="000000"/>
        </w:rPr>
        <w:t>
басылымдарын есепке алу" мемлекеттік</w:t>
      </w:r>
      <w:r>
        <w:br/>
      </w:r>
      <w:r>
        <w:rPr>
          <w:rFonts w:ascii="Times New Roman"/>
          <w:b/>
          <w:i w:val="false"/>
          <w:color w:val="000000"/>
        </w:rPr>
        <w:t>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қызметі (бұдан әрі – мемлекеттік көрсетілетін қызмет) облыстың жергілікті атқарушы органымен ("Қостанай облысы әкімдігінің ішкі саясат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w:t>
      </w:r>
      <w:r>
        <w:rPr>
          <w:rFonts w:ascii="Times New Roman"/>
          <w:b w:val="false"/>
          <w:i w:val="false"/>
          <w:color w:val="000000"/>
          <w:sz w:val="28"/>
        </w:rPr>
        <w:t>
      2) "Қостанай облысы бойынша Халыққа қызмет көрсету орталығы" Республикалық мемлекеттік кәсіпорны филиалымен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 – облыстың аумағында таралатын шетелдiк мерзiмдi баспасөз басылымдарын есепке алу туралы анықтама.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 ұсыну нысаны: электрондық және (немесе) қағаз түрінде.</w:t>
      </w:r>
      <w:r>
        <w:br/>
      </w:r>
      <w:r>
        <w:rPr>
          <w:rFonts w:ascii="Times New Roman"/>
          <w:b w:val="false"/>
          <w:i w:val="false"/>
          <w:color w:val="000000"/>
          <w:sz w:val="28"/>
        </w:rPr>
        <w:t>
      Анықтаманы қағаз жеткізгіште алуға өтініш берілген жағдайда,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нәтижесі электрондық форматта ресімделеді, басып шығарылады және көрсетілетін қызметті берушінің уәкілетті тұлғасының қолымен және мөрмен куәландырылады.</w:t>
      </w:r>
    </w:p>
    <w:bookmarkEnd w:id="4"/>
    <w:bookmarkStart w:name="z13" w:id="5"/>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іс-қимыл тәртібі</w:t>
      </w:r>
    </w:p>
    <w:bookmarkEnd w:id="5"/>
    <w:bookmarkStart w:name="z14" w:id="6"/>
    <w:p>
      <w:pPr>
        <w:spacing w:after="0"/>
        <w:ind w:left="0"/>
        <w:jc w:val="both"/>
      </w:pPr>
      <w:r>
        <w:rPr>
          <w:rFonts w:ascii="Times New Roman"/>
          <w:b w:val="false"/>
          <w:i w:val="false"/>
          <w:color w:val="000000"/>
          <w:sz w:val="28"/>
        </w:rPr>
        <w:t>
      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бойынша рәсімді (іс-қимылды) бастауға негіздеме "Ақпарат саласындағы мемлекеттік көрсетілетін қызметтер стандарттарын бекіту туралы" (бұдан әрі – Стандарт) Қазақстан Республикасы Үкіметінің 2014 жылғы 5 наурыздағы </w:t>
      </w:r>
      <w:r>
        <w:rPr>
          <w:rFonts w:ascii="Times New Roman"/>
          <w:b w:val="false"/>
          <w:i w:val="false"/>
          <w:color w:val="000000"/>
          <w:sz w:val="28"/>
        </w:rPr>
        <w:t>№ 180</w:t>
      </w:r>
      <w:r>
        <w:rPr>
          <w:rFonts w:ascii="Times New Roman"/>
          <w:b w:val="false"/>
          <w:i w:val="false"/>
          <w:color w:val="000000"/>
          <w:sz w:val="28"/>
        </w:rPr>
        <w:t xml:space="preserve"> қаулысымен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және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құжаттарға (бұдан әрі – құжаттар топтамасы) сәйкес нысан бойынша өтініш немесе көрсетілетін қызметті алушының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 ұсынған құжаттар топтамасын қабылдауды, оларды тіркеуді жүзеге асырады және құжаттар топтамасының қабылдау күнін және уақытын көрсете отырып, көрсетілетін қызметті берушіде тіркеу туралы белгісі бар өтініш көшірмесін беруді жүзеге асырады.</w:t>
      </w:r>
      <w:r>
        <w:br/>
      </w:r>
      <w:r>
        <w:rPr>
          <w:rFonts w:ascii="Times New Roman"/>
          <w:b w:val="false"/>
          <w:i w:val="false"/>
          <w:color w:val="000000"/>
          <w:sz w:val="28"/>
        </w:rPr>
        <w:t>
      Бұрыштама қою үшін көрсетілетін қызметті берушінің басшысына құжаттар топтамасын береді (15 минут).</w:t>
      </w:r>
      <w:r>
        <w:br/>
      </w:r>
      <w:r>
        <w:rPr>
          <w:rFonts w:ascii="Times New Roman"/>
          <w:b w:val="false"/>
          <w:i w:val="false"/>
          <w:color w:val="000000"/>
          <w:sz w:val="28"/>
        </w:rPr>
        <w:t>
      Нәтиже - құжаттар топтамасының қабылдау күнін және уақытын көрсете отырып, тіркеу туралы белгісі бар көрсетілетін қызметті алушы өтінішінің көшірмесі.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(2 сағат).</w:t>
      </w:r>
      <w:r>
        <w:br/>
      </w:r>
      <w:r>
        <w:rPr>
          <w:rFonts w:ascii="Times New Roman"/>
          <w:b w:val="false"/>
          <w:i w:val="false"/>
          <w:color w:val="000000"/>
          <w:sz w:val="28"/>
        </w:rPr>
        <w:t>
      Нәтиже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және мемлекеттік көрсетілетін қызмет нәтижесінің жобасын дайындайды (8 жұмыс күні).</w:t>
      </w:r>
      <w:r>
        <w:br/>
      </w:r>
      <w:r>
        <w:rPr>
          <w:rFonts w:ascii="Times New Roman"/>
          <w:b w:val="false"/>
          <w:i w:val="false"/>
          <w:color w:val="000000"/>
          <w:sz w:val="28"/>
        </w:rPr>
        <w:t>
      Нәтиже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Нәтиже – мемлекеттік қызмет көрсетудің қол қойылған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көрсетілетін қызметті алушыға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нәтижесін береді (15 минут);</w:t>
      </w:r>
      <w:r>
        <w:br/>
      </w:r>
      <w:r>
        <w:rPr>
          <w:rFonts w:ascii="Times New Roman"/>
          <w:b w:val="false"/>
          <w:i w:val="false"/>
          <w:color w:val="000000"/>
          <w:sz w:val="28"/>
        </w:rPr>
        <w:t>
      Нәтиже – көрсетілетін қызметті алушыға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берілген нәтижесі.</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өзара іс-қимыл тәртiбiн сипаттау</w:t>
      </w:r>
    </w:p>
    <w:bookmarkEnd w:id="7"/>
    <w:bookmarkStart w:name="z22" w:id="8"/>
    <w:p>
      <w:pPr>
        <w:spacing w:after="0"/>
        <w:ind w:left="0"/>
        <w:jc w:val="both"/>
      </w:pPr>
      <w:r>
        <w:rPr>
          <w:rFonts w:ascii="Times New Roman"/>
          <w:b w:val="false"/>
          <w:i w:val="false"/>
          <w:color w:val="000000"/>
          <w:sz w:val="28"/>
        </w:rPr>
        <w:t>
      7.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процесіне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құжаттар топтамасын қабылдауды, оларды тіркеуді және құжаттар топтамасын тіркеу туралы өтініштің көшірмесін көрсетілетін қызметті алушыға беруді жүзеге асырғаннан кейін (15 минут) бұрыштаманы қою үшін көрсетілетін қызметті берушінің басшысына құжаттар топтамасын береді,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тиісті бұрыштамамен көрсетілетін қызметті берушінің жауапты орындаушысына береді (2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 зерттейді,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нәтижесінің жобасын шешім қабылдау үшін көрсетілетін қызметті берушінің басшысына береді (8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тиісті шешім қабылдайды,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нәтижесін көрсетілетін қызметті берушінің қызметкеріне береді (1 жұмыс күні);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мемлекеттік қызмет көрсетудің нәтижесін көрсетілетін қызметті алушыға береді (15 минут).</w:t>
      </w:r>
      <w:r>
        <w:br/>
      </w:r>
      <w:r>
        <w:rPr>
          <w:rFonts w:ascii="Times New Roman"/>
          <w:b w:val="false"/>
          <w:i w:val="false"/>
          <w:color w:val="000000"/>
          <w:sz w:val="28"/>
        </w:rPr>
        <w:t>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кезінде көрсетілетін қызметті берушінің құрылымдық бөлімшелерінің (қызметкерлерінің) өзара іс-қимыл әрекеттерінің блок-схемасы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жасасу тәртібін,</w:t>
      </w:r>
      <w:r>
        <w:br/>
      </w:r>
      <w:r>
        <w:rPr>
          <w:rFonts w:ascii="Times New Roman"/>
          <w:b/>
          <w:i w:val="false"/>
          <w:color w:val="000000"/>
        </w:rPr>
        <w:t>
сондай-ақ мемлекеттік қызмет көрсету</w:t>
      </w:r>
      <w:r>
        <w:br/>
      </w:r>
      <w:r>
        <w:rPr>
          <w:rFonts w:ascii="Times New Roman"/>
          <w:b/>
          <w:i w:val="false"/>
          <w:color w:val="000000"/>
        </w:rPr>
        <w:t>
процесінде ақпараттық жүйелерді пайдалану</w:t>
      </w:r>
      <w:r>
        <w:br/>
      </w:r>
      <w:r>
        <w:rPr>
          <w:rFonts w:ascii="Times New Roman"/>
          <w:b/>
          <w:i w:val="false"/>
          <w:color w:val="000000"/>
        </w:rPr>
        <w:t>
тәртібін сипаттау</w:t>
      </w:r>
    </w:p>
    <w:bookmarkEnd w:id="9"/>
    <w:bookmarkStart w:name="z33" w:id="10"/>
    <w:p>
      <w:pPr>
        <w:spacing w:after="0"/>
        <w:ind w:left="0"/>
        <w:jc w:val="both"/>
      </w:pPr>
      <w:r>
        <w:rPr>
          <w:rFonts w:ascii="Times New Roman"/>
          <w:b w:val="false"/>
          <w:i w:val="false"/>
          <w:color w:val="000000"/>
          <w:sz w:val="28"/>
        </w:rPr>
        <w:t>
      9. ХҚО-на жүгіну тәртібін сипаттау, көрсетілетін қызметті берушінің өтінішін өңдеу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алу үшін ХҚО-на өтініш береді;</w:t>
      </w:r>
      <w:r>
        <w:br/>
      </w:r>
      <w:r>
        <w:rPr>
          <w:rFonts w:ascii="Times New Roman"/>
          <w:b w:val="false"/>
          <w:i w:val="false"/>
          <w:color w:val="000000"/>
          <w:sz w:val="28"/>
        </w:rPr>
        <w:t>
</w:t>
      </w:r>
      <w:r>
        <w:rPr>
          <w:rFonts w:ascii="Times New Roman"/>
          <w:b w:val="false"/>
          <w:i w:val="false"/>
          <w:color w:val="000000"/>
          <w:sz w:val="28"/>
        </w:rPr>
        <w:t>
      2) ХҚО-ның қызметкері өтінішті толтыру дұрыстығын, құжаттар топтамасының толықтығын тексереді, (5 минут);</w:t>
      </w:r>
      <w:r>
        <w:br/>
      </w:r>
      <w:r>
        <w:rPr>
          <w:rFonts w:ascii="Times New Roman"/>
          <w:b w:val="false"/>
          <w:i w:val="false"/>
          <w:color w:val="000000"/>
          <w:sz w:val="28"/>
        </w:rPr>
        <w:t>
      Көрсетілетін қызметті алушы құжаттардың толық топтамасын ұсынбаған жағдайда, ХҚО қызметкері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Өтініштің толтырылу дұрыстығы және құжаттардың толық топтамасын ұсынған жағдайда:</w:t>
      </w:r>
      <w:r>
        <w:br/>
      </w:r>
      <w:r>
        <w:rPr>
          <w:rFonts w:ascii="Times New Roman"/>
          <w:b w:val="false"/>
          <w:i w:val="false"/>
          <w:color w:val="000000"/>
          <w:sz w:val="28"/>
        </w:rPr>
        <w:t>
</w:t>
      </w:r>
      <w:r>
        <w:rPr>
          <w:rFonts w:ascii="Times New Roman"/>
          <w:b w:val="false"/>
          <w:i w:val="false"/>
          <w:color w:val="000000"/>
          <w:sz w:val="28"/>
        </w:rPr>
        <w:t>
      3) ХҚО қызметкері "Халыққа қызмет көрсету орталықтарына арналған интеграцияланған ақпараттық жүйе" (бұдан әрі – ХҚО ИАЖ) ақпараттық жүйеде өтінішті тіркейді және көрсетілетін қызметті алушыға тиісті құжаттардың қабылданғаны туралы қолхат береді, онда мыналар көрсетіледі:</w:t>
      </w:r>
      <w:r>
        <w:br/>
      </w:r>
      <w:r>
        <w:rPr>
          <w:rFonts w:ascii="Times New Roman"/>
          <w:b w:val="false"/>
          <w:i w:val="false"/>
          <w:color w:val="000000"/>
          <w:sz w:val="28"/>
        </w:rPr>
        <w:t>
      өтініштің қабылданған нөмірі мен күні;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көрсетілетін қызметті беруші лауазымдық тұлғаның немесе құжаттарды ресімдеу үшін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толық аты-жөні (жеке тұлғалар үшін) немесе атауы (заңды тұлғалар үшін), байланыс деректері.</w:t>
      </w:r>
      <w:r>
        <w:br/>
      </w:r>
      <w:r>
        <w:rPr>
          <w:rFonts w:ascii="Times New Roman"/>
          <w:b w:val="false"/>
          <w:i w:val="false"/>
          <w:color w:val="000000"/>
          <w:sz w:val="28"/>
        </w:rPr>
        <w:t>
</w:t>
      </w:r>
      <w:r>
        <w:rPr>
          <w:rFonts w:ascii="Times New Roman"/>
          <w:b w:val="false"/>
          <w:i w:val="false"/>
          <w:color w:val="000000"/>
          <w:sz w:val="28"/>
        </w:rPr>
        <w:t>
      4) егер Қазақстан Республикасының заңдарында өзгеше көзделмесе, мемлекеттік қызметті көрсету кезінде ХҚО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 (5 минут);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нәтижесін әзірлейді (8 жұмыс күні);</w:t>
      </w:r>
      <w:r>
        <w:br/>
      </w:r>
      <w:r>
        <w:rPr>
          <w:rFonts w:ascii="Times New Roman"/>
          <w:b w:val="false"/>
          <w:i w:val="false"/>
          <w:color w:val="000000"/>
          <w:sz w:val="28"/>
        </w:rPr>
        <w:t>
</w:t>
      </w:r>
      <w:r>
        <w:rPr>
          <w:rFonts w:ascii="Times New Roman"/>
          <w:b w:val="false"/>
          <w:i w:val="false"/>
          <w:color w:val="000000"/>
          <w:sz w:val="28"/>
        </w:rPr>
        <w:t>
      6) ХҚО қызметкері құжаттар топтамасын әзірлейді және оны көрсетілетін қызметті берушіге курьерлік немесе осыған уәкілетті басқа да байланыс арқылы жолдайды (1 жұмыс күні);</w:t>
      </w:r>
      <w:r>
        <w:br/>
      </w:r>
      <w:r>
        <w:rPr>
          <w:rFonts w:ascii="Times New Roman"/>
          <w:b w:val="false"/>
          <w:i w:val="false"/>
          <w:color w:val="000000"/>
          <w:sz w:val="28"/>
        </w:rPr>
        <w:t>
</w:t>
      </w:r>
      <w:r>
        <w:rPr>
          <w:rFonts w:ascii="Times New Roman"/>
          <w:b w:val="false"/>
          <w:i w:val="false"/>
          <w:color w:val="000000"/>
          <w:sz w:val="28"/>
        </w:rPr>
        <w:t>
      7) ХҚО қызметкері тиісті құжаттарды қабылдау туралы қолхатта көрсетілген мерзімде көрсетілетін қызметті алушыға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нәтижесін береді (15 минут);</w:t>
      </w:r>
      <w:r>
        <w:br/>
      </w:r>
      <w:r>
        <w:rPr>
          <w:rFonts w:ascii="Times New Roman"/>
          <w:b w:val="false"/>
          <w:i w:val="false"/>
          <w:color w:val="000000"/>
          <w:sz w:val="28"/>
        </w:rPr>
        <w:t>
      Нәтижелерді қабылдау және беру, жедел қызмет көрсетусіз, "электрондық" кезек тәртібінде жүзеге асырылады, "электрондық үкімет" веб-порталы арқылы электрондық кезекті брондау мүмкін.</w:t>
      </w:r>
      <w:r>
        <w:br/>
      </w:r>
      <w:r>
        <w:rPr>
          <w:rFonts w:ascii="Times New Roman"/>
          <w:b w:val="false"/>
          <w:i w:val="false"/>
          <w:color w:val="000000"/>
          <w:sz w:val="28"/>
        </w:rPr>
        <w:t>
      Көрсетілетін қызметті алушыға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нәтижесін беруі жеке барып қол қоюымен және жеке басын куәландыратын құжатты немесе сенімхатты көрсету бойынша, мерзімі көрсетілген қолхаттың негізінде "кедергісіз қызмет көрсету" арқылы, ХҚО қызметкерімен жүзеге асырылады.</w:t>
      </w:r>
      <w:r>
        <w:br/>
      </w:r>
      <w:r>
        <w:rPr>
          <w:rFonts w:ascii="Times New Roman"/>
          <w:b w:val="false"/>
          <w:i w:val="false"/>
          <w:color w:val="000000"/>
          <w:sz w:val="28"/>
        </w:rPr>
        <w:t>
</w:t>
      </w:r>
      <w:r>
        <w:rPr>
          <w:rFonts w:ascii="Times New Roman"/>
          <w:b w:val="false"/>
          <w:i w:val="false"/>
          <w:color w:val="000000"/>
          <w:sz w:val="28"/>
        </w:rPr>
        <w:t>
      10. Портал арқылы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кезінде көрсетілетін қызметті беруші және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порталда тіркеу және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электрондық </w:t>
      </w:r>
      <w:r>
        <w:rPr>
          <w:rFonts w:ascii="Times New Roman"/>
          <w:b w:val="false"/>
          <w:i w:val="false"/>
          <w:color w:val="000000"/>
          <w:sz w:val="28"/>
        </w:rPr>
        <w:t>мемлекеттік қызметті таңдауы</w:t>
      </w:r>
      <w:r>
        <w:rPr>
          <w:rFonts w:ascii="Times New Roman"/>
          <w:b w:val="false"/>
          <w:i w:val="false"/>
          <w:color w:val="000000"/>
          <w:sz w:val="28"/>
        </w:rPr>
        <w:t>, электрондық сұрату жолдарын толтыруы және құжаттар пакетін бекітуі;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ЭЦҚ арқылы электрондық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көрсету үшін электрондық сұранысты куәландыру;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элетрондық сұранысты өңдеуі (тексеруі, тіркеуі);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жеке кабинетінің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алу тарихында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мерзімі мен электрондық сұрату мәртебесі туралы хабарламаны алуы;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нәтижесін ЭЦҚ қол қойылған электрондық құжат нысанында көрсетілетін қызметті алушының "жеке кабинетіне"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алу тарихында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 алуы;</w:t>
      </w:r>
      <w:r>
        <w:br/>
      </w:r>
      <w:r>
        <w:rPr>
          <w:rFonts w:ascii="Times New Roman"/>
          <w:b w:val="false"/>
          <w:i w:val="false"/>
          <w:color w:val="000000"/>
          <w:sz w:val="28"/>
        </w:rPr>
        <w:t>
      ХҚО және портал арқылы </w:t>
      </w:r>
      <w:r>
        <w:rPr>
          <w:rFonts w:ascii="Times New Roman"/>
          <w:b w:val="false"/>
          <w:i w:val="false"/>
          <w:color w:val="000000"/>
          <w:sz w:val="28"/>
        </w:rPr>
        <w:t>мемлекеттік қызмет көрсетуге</w:t>
      </w:r>
      <w:r>
        <w:rPr>
          <w:rFonts w:ascii="Times New Roman"/>
          <w:b w:val="false"/>
          <w:i w:val="false"/>
          <w:color w:val="000000"/>
          <w:sz w:val="28"/>
        </w:rPr>
        <w:t xml:space="preserve"> тартылған ақпараттық жүйелердің функционалдық өзара іс-қимыл диаграммасы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бизнес-процесстерінің анықтамалығы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
    <w:bookmarkStart w:name="z49" w:id="11"/>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таралатын шетелдiк мерзiмдi    </w:t>
      </w:r>
      <w:r>
        <w:br/>
      </w:r>
      <w:r>
        <w:rPr>
          <w:rFonts w:ascii="Times New Roman"/>
          <w:b w:val="false"/>
          <w:i w:val="false"/>
          <w:color w:val="000000"/>
          <w:sz w:val="28"/>
        </w:rPr>
        <w:t xml:space="preserve">
баспасөз басылымдарын есепке алу"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11"/>
    <w:p>
      <w:pPr>
        <w:spacing w:after="0"/>
        <w:ind w:left="0"/>
        <w:jc w:val="left"/>
      </w:pPr>
      <w:r>
        <w:rPr>
          <w:rFonts w:ascii="Times New Roman"/>
          <w:b/>
          <w:i w:val="false"/>
          <w:color w:val="000000"/>
        </w:rPr>
        <w:t xml:space="preserve"> Мемлекеттік қызмет көрсету кезінде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әрекеттерінің блок-схемасы</w:t>
      </w:r>
    </w:p>
    <w:p>
      <w:pPr>
        <w:spacing w:after="0"/>
        <w:ind w:left="0"/>
        <w:jc w:val="both"/>
      </w:pPr>
      <w:r>
        <w:drawing>
          <wp:inline distT="0" distB="0" distL="0" distR="0">
            <wp:extent cx="58547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54700" cy="6350000"/>
                    </a:xfrm>
                    <a:prstGeom prst="rect">
                      <a:avLst/>
                    </a:prstGeom>
                  </pic:spPr>
                </pic:pic>
              </a:graphicData>
            </a:graphic>
          </wp:inline>
        </w:drawing>
      </w:r>
    </w:p>
    <w:bookmarkStart w:name="z50" w:id="12"/>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таралатын шетелдiк мерзiмдi    </w:t>
      </w:r>
      <w:r>
        <w:br/>
      </w:r>
      <w:r>
        <w:rPr>
          <w:rFonts w:ascii="Times New Roman"/>
          <w:b w:val="false"/>
          <w:i w:val="false"/>
          <w:color w:val="000000"/>
          <w:sz w:val="28"/>
        </w:rPr>
        <w:t xml:space="preserve">
баспасөз басылымдарын есепке алу"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12"/>
    <w:p>
      <w:pPr>
        <w:spacing w:after="0"/>
        <w:ind w:left="0"/>
        <w:jc w:val="left"/>
      </w:pPr>
      <w:r>
        <w:rPr>
          <w:rFonts w:ascii="Times New Roman"/>
          <w:b/>
          <w:i w:val="false"/>
          <w:color w:val="000000"/>
        </w:rPr>
        <w:t xml:space="preserve"> Халыққа қызмет көрсету орталығы</w:t>
      </w:r>
      <w:r>
        <w:br/>
      </w:r>
      <w:r>
        <w:rPr>
          <w:rFonts w:ascii="Times New Roman"/>
          <w:b/>
          <w:i w:val="false"/>
          <w:color w:val="000000"/>
        </w:rPr>
        <w:t>
арқылы мемлекеттік қызмет көрсетуге</w:t>
      </w:r>
      <w:r>
        <w:br/>
      </w:r>
      <w:r>
        <w:rPr>
          <w:rFonts w:ascii="Times New Roman"/>
          <w:b/>
          <w:i w:val="false"/>
          <w:color w:val="000000"/>
        </w:rPr>
        <w:t>
тартылған ақпараттық жүйелердің</w:t>
      </w:r>
      <w:r>
        <w:br/>
      </w:r>
      <w:r>
        <w:rPr>
          <w:rFonts w:ascii="Times New Roman"/>
          <w:b/>
          <w:i w:val="false"/>
          <w:color w:val="000000"/>
        </w:rPr>
        <w:t>
функционалдық өзара іс-қимыл</w:t>
      </w:r>
      <w:r>
        <w:br/>
      </w:r>
      <w:r>
        <w:rPr>
          <w:rFonts w:ascii="Times New Roman"/>
          <w:b/>
          <w:i w:val="false"/>
          <w:color w:val="000000"/>
        </w:rPr>
        <w:t>
диаграммасы</w:t>
      </w:r>
    </w:p>
    <w:p>
      <w:pPr>
        <w:spacing w:after="0"/>
        <w:ind w:left="0"/>
        <w:jc w:val="both"/>
      </w:pPr>
      <w:r>
        <w:drawing>
          <wp:inline distT="0" distB="0" distL="0" distR="0">
            <wp:extent cx="71882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4076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w:t>
      </w:r>
      <w:r>
        <w:br/>
      </w:r>
      <w:r>
        <w:rPr>
          <w:rFonts w:ascii="Times New Roman"/>
          <w:b/>
          <w:i w:val="false"/>
          <w:color w:val="000000"/>
        </w:rPr>
        <w:t>
қысқартулар:</w:t>
      </w:r>
    </w:p>
    <w:p>
      <w:pPr>
        <w:spacing w:after="0"/>
        <w:ind w:left="0"/>
        <w:jc w:val="both"/>
      </w:pPr>
      <w:r>
        <w:drawing>
          <wp:inline distT="0" distB="0" distL="0" distR="0">
            <wp:extent cx="6667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67500" cy="6350000"/>
                    </a:xfrm>
                    <a:prstGeom prst="rect">
                      <a:avLst/>
                    </a:prstGeom>
                  </pic:spPr>
                </pic:pic>
              </a:graphicData>
            </a:graphic>
          </wp:inline>
        </w:drawing>
      </w:r>
    </w:p>
    <w:bookmarkStart w:name="z51" w:id="13"/>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таралатын шетелдiк мерзiмдi    </w:t>
      </w:r>
      <w:r>
        <w:br/>
      </w:r>
      <w:r>
        <w:rPr>
          <w:rFonts w:ascii="Times New Roman"/>
          <w:b w:val="false"/>
          <w:i w:val="false"/>
          <w:color w:val="000000"/>
          <w:sz w:val="28"/>
        </w:rPr>
        <w:t xml:space="preserve">
баспасөз басылымдарын есепке алу"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13"/>
    <w:p>
      <w:pPr>
        <w:spacing w:after="0"/>
        <w:ind w:left="0"/>
        <w:jc w:val="left"/>
      </w:pPr>
      <w:r>
        <w:rPr>
          <w:rFonts w:ascii="Times New Roman"/>
          <w:b/>
          <w:i w:val="false"/>
          <w:color w:val="000000"/>
        </w:rPr>
        <w:t xml:space="preserve"> Портал арқылы мемлекеттік қызмет</w:t>
      </w:r>
      <w:r>
        <w:br/>
      </w:r>
      <w:r>
        <w:rPr>
          <w:rFonts w:ascii="Times New Roman"/>
          <w:b/>
          <w:i w:val="false"/>
          <w:color w:val="000000"/>
        </w:rPr>
        <w:t>
көрсетуге тартылған ақпараттық жүйелердің</w:t>
      </w:r>
      <w:r>
        <w:br/>
      </w:r>
      <w:r>
        <w:rPr>
          <w:rFonts w:ascii="Times New Roman"/>
          <w:b/>
          <w:i w:val="false"/>
          <w:color w:val="000000"/>
        </w:rPr>
        <w:t>
функционалдық өзара іс-қимыл диаграммасы</w:t>
      </w:r>
    </w:p>
    <w:p>
      <w:pPr>
        <w:spacing w:after="0"/>
        <w:ind w:left="0"/>
        <w:jc w:val="both"/>
      </w:pPr>
      <w:r>
        <w:drawing>
          <wp:inline distT="0" distB="0" distL="0" distR="0">
            <wp:extent cx="67564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4318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мен</w:t>
      </w:r>
      <w:r>
        <w:br/>
      </w:r>
      <w:r>
        <w:rPr>
          <w:rFonts w:ascii="Times New Roman"/>
          <w:b/>
          <w:i w:val="false"/>
          <w:color w:val="000000"/>
        </w:rPr>
        <w:t>
қысқартулар:</w:t>
      </w:r>
    </w:p>
    <w:p>
      <w:pPr>
        <w:spacing w:after="0"/>
        <w:ind w:left="0"/>
        <w:jc w:val="both"/>
      </w:pPr>
      <w:r>
        <w:drawing>
          <wp:inline distT="0" distB="0" distL="0" distR="0">
            <wp:extent cx="71120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0" cy="6350000"/>
                    </a:xfrm>
                    <a:prstGeom prst="rect">
                      <a:avLst/>
                    </a:prstGeom>
                  </pic:spPr>
                </pic:pic>
              </a:graphicData>
            </a:graphic>
          </wp:inline>
        </w:drawing>
      </w:r>
    </w:p>
    <w:bookmarkStart w:name="z52" w:id="14"/>
    <w:p>
      <w:pPr>
        <w:spacing w:after="0"/>
        <w:ind w:left="0"/>
        <w:jc w:val="both"/>
      </w:pPr>
      <w:r>
        <w:rPr>
          <w:rFonts w:ascii="Times New Roman"/>
          <w:b w:val="false"/>
          <w:i w:val="false"/>
          <w:color w:val="000000"/>
          <w:sz w:val="28"/>
        </w:rPr>
        <w:t xml:space="preserve">
"Облыстың, республикалық маңызы </w:t>
      </w:r>
      <w:r>
        <w:br/>
      </w:r>
      <w:r>
        <w:rPr>
          <w:rFonts w:ascii="Times New Roman"/>
          <w:b w:val="false"/>
          <w:i w:val="false"/>
          <w:color w:val="000000"/>
          <w:sz w:val="28"/>
        </w:rPr>
        <w:t xml:space="preserve">
бар қаланың, астананың аумағында </w:t>
      </w:r>
      <w:r>
        <w:br/>
      </w:r>
      <w:r>
        <w:rPr>
          <w:rFonts w:ascii="Times New Roman"/>
          <w:b w:val="false"/>
          <w:i w:val="false"/>
          <w:color w:val="000000"/>
          <w:sz w:val="28"/>
        </w:rPr>
        <w:t xml:space="preserve">
таралатын шетелдiк мерзiмдi    </w:t>
      </w:r>
      <w:r>
        <w:br/>
      </w:r>
      <w:r>
        <w:rPr>
          <w:rFonts w:ascii="Times New Roman"/>
          <w:b w:val="false"/>
          <w:i w:val="false"/>
          <w:color w:val="000000"/>
          <w:sz w:val="28"/>
        </w:rPr>
        <w:t xml:space="preserve">
баспасөз басылымдарын есепке алу"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4-қосымша     </w:t>
      </w:r>
    </w:p>
    <w:bookmarkEnd w:id="14"/>
    <w:p>
      <w:pPr>
        <w:spacing w:after="0"/>
        <w:ind w:left="0"/>
        <w:jc w:val="left"/>
      </w:pPr>
      <w:r>
        <w:rPr>
          <w:rFonts w:ascii="Times New Roman"/>
          <w:b/>
          <w:i w:val="false"/>
          <w:color w:val="000000"/>
        </w:rPr>
        <w:t xml:space="preserve"> "Облыстың, республикалық маңызы</w:t>
      </w:r>
      <w:r>
        <w:br/>
      </w:r>
      <w:r>
        <w:rPr>
          <w:rFonts w:ascii="Times New Roman"/>
          <w:b/>
          <w:i w:val="false"/>
          <w:color w:val="000000"/>
        </w:rPr>
        <w:t>
бар қаланың, астананың аумағында таралатын</w:t>
      </w:r>
      <w:r>
        <w:br/>
      </w:r>
      <w:r>
        <w:rPr>
          <w:rFonts w:ascii="Times New Roman"/>
          <w:b/>
          <w:i w:val="false"/>
          <w:color w:val="000000"/>
        </w:rPr>
        <w:t>
шетелдiк мерзiмдi баспасөз басылымдарын</w:t>
      </w:r>
      <w:r>
        <w:br/>
      </w:r>
      <w:r>
        <w:rPr>
          <w:rFonts w:ascii="Times New Roman"/>
          <w:b/>
          <w:i w:val="false"/>
          <w:color w:val="000000"/>
        </w:rPr>
        <w:t>
есепке алу" мемлекеттік қызмет көрсетудің</w:t>
      </w:r>
      <w:r>
        <w:br/>
      </w:r>
      <w:r>
        <w:rPr>
          <w:rFonts w:ascii="Times New Roman"/>
          <w:b/>
          <w:i w:val="false"/>
          <w:color w:val="000000"/>
        </w:rPr>
        <w:t>
бизнес-процесстерінің анықтамалығы</w:t>
      </w:r>
    </w:p>
    <w:p>
      <w:pPr>
        <w:spacing w:after="0"/>
        <w:ind w:left="0"/>
        <w:jc w:val="both"/>
      </w:pPr>
      <w:r>
        <w:drawing>
          <wp:inline distT="0" distB="0" distL="0" distR="0">
            <wp:extent cx="71628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3886200"/>
                    </a:xfrm>
                    <a:prstGeom prst="rect">
                      <a:avLst/>
                    </a:prstGeom>
                  </pic:spPr>
                </pic:pic>
              </a:graphicData>
            </a:graphic>
          </wp:inline>
        </w:drawing>
      </w:r>
    </w:p>
    <w:p>
      <w:pPr>
        <w:spacing w:after="0"/>
        <w:ind w:left="0"/>
        <w:jc w:val="both"/>
      </w:pPr>
      <w:r>
        <w:drawing>
          <wp:inline distT="0" distB="0" distL="0" distR="0">
            <wp:extent cx="71120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0" cy="5905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9088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08800" cy="4114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