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16b46" w14:textId="1216b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әкімдігінің 2014 жылғы 30 сәуірдегі № 187 "Ғибадат үйлерін (ғимараттарын) салу және олардың орналасатын жерін айқындау, сондай-ақ үйлерді (ғимараттарды) ғибадат үйлері (ғимараттары) етіп қайта бейіндеу (функционалдық мақсатын өзгерту) туралы шешім беру" мемлекеттік көрсетілетін қызмет регламентін бекіту туралы" қаулысына өзгеріс пен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2014 жылғы 14 шілдедегі № 337 қаулысы. Қостанай облысының Әділет департаментінде 2014 жылғы 12 тамызда № 4999 болып тіркелді. Күші жойылды - Қостанай облысы әкімдігінің 2015 жылғы 16 қарашадағы № 482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Қостанай облысы әкімдігінің 16.11.2015 </w:t>
      </w:r>
      <w:r>
        <w:rPr>
          <w:rFonts w:ascii="Times New Roman"/>
          <w:b w:val="false"/>
          <w:i w:val="false"/>
          <w:color w:val="ff0000"/>
          <w:sz w:val="28"/>
        </w:rPr>
        <w:t>№ 482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 қойылған күнінен бастап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жергілікті мемлекеттік басқару және өзін-өзі басқару туралы" 2001 жылғы 23 қаңтардағы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>, "Мемлекеттік көрсетілетін қызметтердің стандарттары мен регламенттерін әзірлеу жөніндегі қағиданы бекіту туралы" Қазақстан Республикасы Экономика және бюджеттік жоспарлау министрінің 2013 жылғы 14 тамыздағы № 249 бұйрығына өзгерістер мен толықтыру енгізу туралы" Қазақстан Республикасы Экономика және бюджеттік жоспарлау министрінің 2014 жылғы 12 мамырдағы № 133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Қостанай облысы әкімдігінің 2014 жылғы 30 сәуірдегі № 187 "Ғибадат үйлерін (ғимараттарын) салу және олардың орналасатын жерін айқындау, сондай-ақ үйлерді (ғимараттарды) ғибадат үйлері (ғимараттары) етіп қайта бейіндеу (функционалдық мақсатын өзгерту) туралы шешім беру" мемлекеттік көрсетілетін қызмет регламентін бекіту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4793 болып тіркелген, 2014 жылғы 21 маусымда "Қостанай таңы" газетінде жарияланған) мынадай өзгеріс пен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жоғарыда көрсетілген қаулымен бекітілген "Ғибадат үйлерін (ғимараттарын) салу және олардың орналасатын жерін айқындау, сондай-ақ үйлерді (ғимараттарды) ғибадат үйлері (ғимараттары) етіп қайта бейіндеу (функционалдық мақсатын өзгерту) туралы шешім беру" мемлекеттік көрсетілетін қызмет 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"8. Әрбір рәсімнің (іс-қимылдың) ұзақтығын көрсете отырып, әрбір іс-қимылдың (рәсімнің) өту блок-схемасы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 </w:t>
      </w:r>
      <w:r>
        <w:rPr>
          <w:rFonts w:ascii="Times New Roman"/>
          <w:b w:val="false"/>
          <w:i w:val="false"/>
          <w:color w:val="000000"/>
          <w:sz w:val="28"/>
        </w:rPr>
        <w:t>10-тармақпен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"10. Мемлекеттік қызмет көрсетудің бизнес-процестерінің анықтамалығы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 </w:t>
      </w:r>
      <w:r>
        <w:rPr>
          <w:rFonts w:ascii="Times New Roman"/>
          <w:b w:val="false"/>
          <w:i w:val="false"/>
          <w:color w:val="000000"/>
          <w:sz w:val="28"/>
        </w:rPr>
        <w:t>2-қосымшамен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Қостанай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облысының әкімі                            Н. Садуақасов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Қостанай облысы әкімдігінің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14 шілдедегі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337 қаулысына қосымша   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"Ғибадат үйлерін (ғимараттарын) салу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және олардың орналасатын жерін айқындау,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сондай-ақ үйлерді (ғимараттарды) ғибадат үйлері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(ғимараттары) етіп айта бейіндеу (функционалдық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мақсатын өзгерту) туралы шешім беру" мемлекеттік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көрсетілетін қызмет регламентіне 2 қосымша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"Ғибадат үйлерін (ғимараттарын)</w:t>
      </w:r>
      <w:r>
        <w:br/>
      </w:r>
      <w:r>
        <w:rPr>
          <w:rFonts w:ascii="Times New Roman"/>
          <w:b/>
          <w:i w:val="false"/>
          <w:color w:val="000000"/>
        </w:rPr>
        <w:t>
салу және олардың орналасатын жерін</w:t>
      </w:r>
      <w:r>
        <w:br/>
      </w:r>
      <w:r>
        <w:rPr>
          <w:rFonts w:ascii="Times New Roman"/>
          <w:b/>
          <w:i w:val="false"/>
          <w:color w:val="000000"/>
        </w:rPr>
        <w:t>
айқындау, сондай-ақ үйлерді (ғимараттарды)</w:t>
      </w:r>
      <w:r>
        <w:br/>
      </w:r>
      <w:r>
        <w:rPr>
          <w:rFonts w:ascii="Times New Roman"/>
          <w:b/>
          <w:i w:val="false"/>
          <w:color w:val="000000"/>
        </w:rPr>
        <w:t>
ғибадат үйлері (ғимараттары) етіп қайта бейіндеу</w:t>
      </w:r>
      <w:r>
        <w:br/>
      </w:r>
      <w:r>
        <w:rPr>
          <w:rFonts w:ascii="Times New Roman"/>
          <w:b/>
          <w:i w:val="false"/>
          <w:color w:val="000000"/>
        </w:rPr>
        <w:t>
(функционалдық мақсатын өзгерту) туралы шешім беру"</w:t>
      </w:r>
      <w:r>
        <w:br/>
      </w:r>
      <w:r>
        <w:rPr>
          <w:rFonts w:ascii="Times New Roman"/>
          <w:b/>
          <w:i w:val="false"/>
          <w:color w:val="000000"/>
        </w:rPr>
        <w:t>
мемлекеттік қызмет көрсетудің бизнес-процестерінің</w:t>
      </w:r>
      <w:r>
        <w:br/>
      </w:r>
      <w:r>
        <w:rPr>
          <w:rFonts w:ascii="Times New Roman"/>
          <w:b/>
          <w:i w:val="false"/>
          <w:color w:val="000000"/>
        </w:rPr>
        <w:t>
анықтамалығы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416800" cy="387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16800" cy="387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Шартты белгілер</w:t>
      </w:r>
    </w:p>
    <w:bookmarkEnd w:id="3"/>
    <w:p>
      <w:pPr>
        <w:spacing w:after="0"/>
        <w:ind w:left="0"/>
        <w:jc w:val="both"/>
      </w:pPr>
      <w:r>
        <w:drawing>
          <wp:inline distT="0" distB="0" distL="0" distR="0">
            <wp:extent cx="7442200" cy="420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42200" cy="420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