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c8fd" w14:textId="820c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18 тамыздағы № 408 қаулысы. Қостанай облысының Әділет департаментінде 2014 жылғы 16 қыркүйекте № 5096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2014 жылғы 16 қыркүйектегі   </w:t>
      </w:r>
      <w:r>
        <w:br/>
      </w:r>
      <w:r>
        <w:rPr>
          <w:rFonts w:ascii="Times New Roman"/>
          <w:b w:val="false"/>
          <w:i w:val="false"/>
          <w:color w:val="000000"/>
          <w:sz w:val="28"/>
        </w:rPr>
        <w:t xml:space="preserve">
№ 408 қаулысымен бекітілген  </w:t>
      </w:r>
    </w:p>
    <w:bookmarkEnd w:id="2"/>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адам қол қойған қағаз түріндегі рұқсат (бұдан әрі – рұқсат).</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нәтижесін ұсыну нысаны – қағаз түрінде.</w:t>
      </w:r>
    </w:p>
    <w:bookmarkEnd w:id="4"/>
    <w:bookmarkStart w:name="z9"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0" w:id="6"/>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Қазақстан Республикасы Үкіметінің 2014 жылғы 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rPr>
          <w:rFonts w:ascii="Times New Roman"/>
          <w:b w:val="false"/>
          <w:i w:val="false"/>
          <w:color w:val="c0504d"/>
          <w:sz w:val="28"/>
        </w:rPr>
        <w:t xml:space="preserve"> "</w:t>
      </w:r>
      <w:r>
        <w:rPr>
          <w:rFonts w:ascii="Times New Roman"/>
          <w:b w:val="false"/>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берушінің көрсетілетін қызметті алушыдан еркін нысандағы өтінішті алуы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1) көрсетілетін қызметті берушінің кеңсе қызметкері көрсетілетін қызметті алушының өтінішін қабылдайды және тіркейді, 15 минуттан аспайды, оны көрсетілетін қызметті берушінің басшысына қарауға береді (15 минут ішінде).</w:t>
      </w:r>
      <w:r>
        <w:br/>
      </w:r>
      <w:r>
        <w:rPr>
          <w:rFonts w:ascii="Times New Roman"/>
          <w:b w:val="false"/>
          <w:i w:val="false"/>
          <w:color w:val="000000"/>
          <w:sz w:val="28"/>
        </w:rPr>
        <w:t>
      Нәтиже – өтінішті тіркеу;</w:t>
      </w:r>
      <w:r>
        <w:br/>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сағат).</w:t>
      </w:r>
      <w:r>
        <w:br/>
      </w:r>
      <w:r>
        <w:rPr>
          <w:rFonts w:ascii="Times New Roman"/>
          <w:b w:val="false"/>
          <w:i w:val="false"/>
          <w:color w:val="000000"/>
          <w:sz w:val="28"/>
        </w:rPr>
        <w:t>
      Нәтиже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өтінішті қарайды және Қазақстан Республикасы Су кодексінің </w:t>
      </w:r>
      <w:r>
        <w:rPr>
          <w:rFonts w:ascii="Times New Roman"/>
          <w:b w:val="false"/>
          <w:i w:val="false"/>
          <w:color w:val="000000"/>
          <w:sz w:val="28"/>
        </w:rPr>
        <w:t>90-бабының</w:t>
      </w:r>
      <w:r>
        <w:rPr>
          <w:rFonts w:ascii="Times New Roman"/>
          <w:b w:val="false"/>
          <w:i w:val="false"/>
          <w:color w:val="000000"/>
          <w:sz w:val="28"/>
        </w:rPr>
        <w:t xml:space="preserve"> 6-тармағында көрсетілген уәкілетті органдардың қорытындыларын есепке ала отырып, рұқсаттың жобасын дайындайды (күнтізбелік 28 күн ішінде).</w:t>
      </w:r>
      <w:r>
        <w:br/>
      </w:r>
      <w:r>
        <w:rPr>
          <w:rFonts w:ascii="Times New Roman"/>
          <w:b w:val="false"/>
          <w:i w:val="false"/>
          <w:color w:val="000000"/>
          <w:sz w:val="28"/>
        </w:rPr>
        <w:t>
      Нәтиже – рұқсаттың жобасы;</w:t>
      </w:r>
      <w:r>
        <w:br/>
      </w:r>
      <w:r>
        <w:rPr>
          <w:rFonts w:ascii="Times New Roman"/>
          <w:b w:val="false"/>
          <w:i w:val="false"/>
          <w:color w:val="000000"/>
          <w:sz w:val="28"/>
        </w:rPr>
        <w:t>
      4) көрсетілетін қызметті берушінің басшысы рұқсатты қарайды және оған қол қояды (күнтізбелік 1 күн ішінде).</w:t>
      </w:r>
      <w:r>
        <w:br/>
      </w:r>
      <w:r>
        <w:rPr>
          <w:rFonts w:ascii="Times New Roman"/>
          <w:b w:val="false"/>
          <w:i w:val="false"/>
          <w:color w:val="000000"/>
          <w:sz w:val="28"/>
        </w:rPr>
        <w:t>
      Нәтиже – қол қойылған рұқсат;</w:t>
      </w:r>
      <w:r>
        <w:br/>
      </w:r>
      <w:r>
        <w:rPr>
          <w:rFonts w:ascii="Times New Roman"/>
          <w:b w:val="false"/>
          <w:i w:val="false"/>
          <w:color w:val="000000"/>
          <w:sz w:val="28"/>
        </w:rPr>
        <w:t>
      5) көрсетілетін қызметті берушінің кеңсе қызметкері көрсетілетін қызметті алушыға рұқсатты береді (15 минут).</w:t>
      </w:r>
      <w:r>
        <w:br/>
      </w:r>
      <w:r>
        <w:rPr>
          <w:rFonts w:ascii="Times New Roman"/>
          <w:b w:val="false"/>
          <w:i w:val="false"/>
          <w:color w:val="000000"/>
          <w:sz w:val="28"/>
        </w:rPr>
        <w:t>
      Нәтиже – берілген рұқсат.</w:t>
      </w:r>
    </w:p>
    <w:bookmarkEnd w:id="6"/>
    <w:bookmarkStart w:name="z12"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13"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өтінішті қабылдауды, оны тіркеуді жүзеге асырғаннан кейін (15 минуттан аспайды), өтінішті көрсетілетін қызметті берушінің басшысына береді (15 минут ішінде);</w:t>
      </w:r>
      <w:r>
        <w:br/>
      </w: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қойып, өтінішті көрсетілетін қызметті берушінің жауапты орындаушысына береді (2 сағат);</w:t>
      </w:r>
      <w:r>
        <w:br/>
      </w:r>
      <w:r>
        <w:rPr>
          <w:rFonts w:ascii="Times New Roman"/>
          <w:b w:val="false"/>
          <w:i w:val="false"/>
          <w:color w:val="000000"/>
          <w:sz w:val="28"/>
        </w:rPr>
        <w:t>
      3) көрсетілетін қызметті берушінің жауапты орындаушысы өтінішті қарап, Қазақстан Республикасы Су кодексінің </w:t>
      </w:r>
      <w:r>
        <w:rPr>
          <w:rFonts w:ascii="Times New Roman"/>
          <w:b w:val="false"/>
          <w:i w:val="false"/>
          <w:color w:val="000000"/>
          <w:sz w:val="28"/>
        </w:rPr>
        <w:t>90-бабының</w:t>
      </w:r>
      <w:r>
        <w:rPr>
          <w:rFonts w:ascii="Times New Roman"/>
          <w:b w:val="false"/>
          <w:i w:val="false"/>
          <w:color w:val="000000"/>
          <w:sz w:val="28"/>
        </w:rPr>
        <w:t xml:space="preserve"> 6-тармағында көрсетілген уәкілетті органдардың қорытындыларын есепке ала отырып, рұқсаттың жобасын дайындайды және оны көрсетілетін қызметті берушінің басшысына қол қоюға береді (күнтізбелік 28 күн ішінде);</w:t>
      </w:r>
      <w:r>
        <w:br/>
      </w:r>
      <w:r>
        <w:rPr>
          <w:rFonts w:ascii="Times New Roman"/>
          <w:b w:val="false"/>
          <w:i w:val="false"/>
          <w:color w:val="000000"/>
          <w:sz w:val="28"/>
        </w:rPr>
        <w:t>
      4) көрсетілетін қызметті берушінің басшысы рұқсатқа қол қойып, оны көрсетілетін қызметті берушінің кеңсе қызметкеріне береді (күнтізбелік 1 күн ішінде);</w:t>
      </w:r>
      <w:r>
        <w:br/>
      </w:r>
      <w:r>
        <w:rPr>
          <w:rFonts w:ascii="Times New Roman"/>
          <w:b w:val="false"/>
          <w:i w:val="false"/>
          <w:color w:val="000000"/>
          <w:sz w:val="28"/>
        </w:rPr>
        <w:t>
      5) көрсетілетін қызметті берушінің кеңсе қызметкері рұқсатты көрсетілетін қызметті алушыға береді (15 минут).</w:t>
      </w:r>
      <w:r>
        <w:br/>
      </w:r>
      <w:r>
        <w:rPr>
          <w:rFonts w:ascii="Times New Roman"/>
          <w:b w:val="false"/>
          <w:i w:val="false"/>
          <w:color w:val="000000"/>
          <w:sz w:val="28"/>
        </w:rPr>
        <w:t>
      Әрбір рәсімнің (іс-қимылдың) ұзақтығын көрсете отырып, әрбір іс-қимылдың (рәсімнің) өту блок-схемасы Регламенттің 1-қосымшасында көрсетілген.</w:t>
      </w:r>
      <w:r>
        <w:br/>
      </w:r>
      <w:r>
        <w:rPr>
          <w:rFonts w:ascii="Times New Roman"/>
          <w:b w:val="false"/>
          <w:i w:val="false"/>
          <w:color w:val="000000"/>
          <w:sz w:val="28"/>
        </w:rPr>
        <w:t>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 Регламенттің 2-қосымшасына сәйкес мемлекеттік қызмет көрсетудің бизнес-процестерінің анықтамалығында көрсетілген.</w:t>
      </w:r>
    </w:p>
    <w:bookmarkEnd w:id="8"/>
    <w:bookmarkStart w:name="z15"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6" w:id="10"/>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шаруашылық жүргізу құқығындағы республикалық мемлекеттік кәсіпорнының Қостанай облысы бойынша филиалы және "электрондық үкімет" веб-порталы арқылы көрсетілмейді.</w:t>
      </w:r>
    </w:p>
    <w:bookmarkEnd w:id="10"/>
    <w:bookmarkStart w:name="z17" w:id="11"/>
    <w:p>
      <w:pPr>
        <w:spacing w:after="0"/>
        <w:ind w:left="0"/>
        <w:jc w:val="both"/>
      </w:pPr>
      <w:r>
        <w:rPr>
          <w:rFonts w:ascii="Times New Roman"/>
          <w:b w:val="false"/>
          <w:i w:val="false"/>
          <w:color w:val="000000"/>
          <w:sz w:val="28"/>
        </w:rPr>
        <w:t xml:space="preserve">
"Жерүсті су объектілері жоқ, бірақ ауызсу  </w:t>
      </w:r>
      <w:r>
        <w:br/>
      </w:r>
      <w:r>
        <w:rPr>
          <w:rFonts w:ascii="Times New Roman"/>
          <w:b w:val="false"/>
          <w:i w:val="false"/>
          <w:color w:val="000000"/>
          <w:sz w:val="28"/>
        </w:rPr>
        <w:t xml:space="preserve">
сапасындағы жерасты суларының жеткілікті  </w:t>
      </w:r>
      <w:r>
        <w:br/>
      </w:r>
      <w:r>
        <w:rPr>
          <w:rFonts w:ascii="Times New Roman"/>
          <w:b w:val="false"/>
          <w:i w:val="false"/>
          <w:color w:val="000000"/>
          <w:sz w:val="28"/>
        </w:rPr>
        <w:t xml:space="preserve">
қоры бар аумақтарда ауызсу және  </w:t>
      </w:r>
      <w:r>
        <w:br/>
      </w:r>
      <w:r>
        <w:rPr>
          <w:rFonts w:ascii="Times New Roman"/>
          <w:b w:val="false"/>
          <w:i w:val="false"/>
          <w:color w:val="000000"/>
          <w:sz w:val="28"/>
        </w:rPr>
        <w:t xml:space="preserve">
шаруашылық-тұрмыстық сумен жабдықтауға  </w:t>
      </w:r>
      <w:r>
        <w:br/>
      </w:r>
      <w:r>
        <w:rPr>
          <w:rFonts w:ascii="Times New Roman"/>
          <w:b w:val="false"/>
          <w:i w:val="false"/>
          <w:color w:val="000000"/>
          <w:sz w:val="28"/>
        </w:rPr>
        <w:t xml:space="preserve">
байланысы жоқ мақсаттар үшін ауызсу  </w:t>
      </w:r>
      <w:r>
        <w:br/>
      </w:r>
      <w:r>
        <w:rPr>
          <w:rFonts w:ascii="Times New Roman"/>
          <w:b w:val="false"/>
          <w:i w:val="false"/>
          <w:color w:val="000000"/>
          <w:sz w:val="28"/>
        </w:rPr>
        <w:t xml:space="preserve">
сапасындағы жерасты суларын пайдалануға  </w:t>
      </w:r>
      <w:r>
        <w:br/>
      </w:r>
      <w:r>
        <w:rPr>
          <w:rFonts w:ascii="Times New Roman"/>
          <w:b w:val="false"/>
          <w:i w:val="false"/>
          <w:color w:val="000000"/>
          <w:sz w:val="28"/>
        </w:rPr>
        <w:t xml:space="preserve">
рұқсат беру" мемлекеттік көрсетілетін  </w:t>
      </w:r>
      <w:r>
        <w:br/>
      </w:r>
      <w:r>
        <w:rPr>
          <w:rFonts w:ascii="Times New Roman"/>
          <w:b w:val="false"/>
          <w:i w:val="false"/>
          <w:color w:val="000000"/>
          <w:sz w:val="28"/>
        </w:rPr>
        <w:t xml:space="preserve">
қызмет регламентіне 1-қосымша  </w:t>
      </w:r>
    </w:p>
    <w:bookmarkEnd w:id="11"/>
    <w:p>
      <w:pPr>
        <w:spacing w:after="0"/>
        <w:ind w:left="0"/>
        <w:jc w:val="left"/>
      </w:pPr>
      <w:r>
        <w:rPr>
          <w:rFonts w:ascii="Times New Roman"/>
          <w:b/>
          <w:i w:val="false"/>
          <w:color w:val="000000"/>
        </w:rPr>
        <w:t xml:space="preserve"> Әрбір рәсімнің (іс-қимылдың) ұзақтығын көрсете отырып, әрбір іс-қимылдың (рәсімнің) өту блок-схемасы</w:t>
      </w:r>
    </w:p>
    <w:p>
      <w:pPr>
        <w:spacing w:after="0"/>
        <w:ind w:left="0"/>
        <w:jc w:val="both"/>
      </w:pPr>
      <w:r>
        <w:drawing>
          <wp:inline distT="0" distB="0" distL="0" distR="0">
            <wp:extent cx="76200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7785100"/>
                    </a:xfrm>
                    <a:prstGeom prst="rect">
                      <a:avLst/>
                    </a:prstGeom>
                  </pic:spPr>
                </pic:pic>
              </a:graphicData>
            </a:graphic>
          </wp:inline>
        </w:drawing>
      </w:r>
    </w:p>
    <w:bookmarkStart w:name="z18" w:id="12"/>
    <w:p>
      <w:pPr>
        <w:spacing w:after="0"/>
        <w:ind w:left="0"/>
        <w:jc w:val="both"/>
      </w:pPr>
      <w:r>
        <w:rPr>
          <w:rFonts w:ascii="Times New Roman"/>
          <w:b w:val="false"/>
          <w:i w:val="false"/>
          <w:color w:val="000000"/>
          <w:sz w:val="28"/>
        </w:rPr>
        <w:t xml:space="preserve">
"Жерүсті су объектілері жоқ, бірақ ауызсу  </w:t>
      </w:r>
      <w:r>
        <w:br/>
      </w:r>
      <w:r>
        <w:rPr>
          <w:rFonts w:ascii="Times New Roman"/>
          <w:b w:val="false"/>
          <w:i w:val="false"/>
          <w:color w:val="000000"/>
          <w:sz w:val="28"/>
        </w:rPr>
        <w:t xml:space="preserve">
сапасындағы жерасты суларының жеткілікті  </w:t>
      </w:r>
      <w:r>
        <w:br/>
      </w:r>
      <w:r>
        <w:rPr>
          <w:rFonts w:ascii="Times New Roman"/>
          <w:b w:val="false"/>
          <w:i w:val="false"/>
          <w:color w:val="000000"/>
          <w:sz w:val="28"/>
        </w:rPr>
        <w:t xml:space="preserve">
қоры бар аумақтарда ауызсу және  </w:t>
      </w:r>
      <w:r>
        <w:br/>
      </w:r>
      <w:r>
        <w:rPr>
          <w:rFonts w:ascii="Times New Roman"/>
          <w:b w:val="false"/>
          <w:i w:val="false"/>
          <w:color w:val="000000"/>
          <w:sz w:val="28"/>
        </w:rPr>
        <w:t xml:space="preserve">
шаруашылық-тұрмыстық сумен жабдықтауға  </w:t>
      </w:r>
      <w:r>
        <w:br/>
      </w:r>
      <w:r>
        <w:rPr>
          <w:rFonts w:ascii="Times New Roman"/>
          <w:b w:val="false"/>
          <w:i w:val="false"/>
          <w:color w:val="000000"/>
          <w:sz w:val="28"/>
        </w:rPr>
        <w:t xml:space="preserve">
байланысы жоқ мақсаттар үшін ауызсу  </w:t>
      </w:r>
      <w:r>
        <w:br/>
      </w:r>
      <w:r>
        <w:rPr>
          <w:rFonts w:ascii="Times New Roman"/>
          <w:b w:val="false"/>
          <w:i w:val="false"/>
          <w:color w:val="000000"/>
          <w:sz w:val="28"/>
        </w:rPr>
        <w:t xml:space="preserve">
сапасындағы жерасты суларын пайдалануға  </w:t>
      </w:r>
      <w:r>
        <w:br/>
      </w:r>
      <w:r>
        <w:rPr>
          <w:rFonts w:ascii="Times New Roman"/>
          <w:b w:val="false"/>
          <w:i w:val="false"/>
          <w:color w:val="000000"/>
          <w:sz w:val="28"/>
        </w:rPr>
        <w:t xml:space="preserve">
рұқсат беру" мемлекеттік көрсетілетін  </w:t>
      </w:r>
      <w:r>
        <w:br/>
      </w:r>
      <w:r>
        <w:rPr>
          <w:rFonts w:ascii="Times New Roman"/>
          <w:b w:val="false"/>
          <w:i w:val="false"/>
          <w:color w:val="000000"/>
          <w:sz w:val="28"/>
        </w:rPr>
        <w:t xml:space="preserve">
қызмет регламентіне 2-қосымша  </w:t>
      </w:r>
    </w:p>
    <w:bookmarkEnd w:id="1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76200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16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