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a04e" w14:textId="0f4a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18 тамыздағы № 406 қаулысы. Қостанай облысының Әділет департаментінде 2014 жылғы 18 қыркүйекте № 5098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406 қаулысымен бекітілген  </w:t>
      </w:r>
    </w:p>
    <w:bookmarkEnd w:id="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Қостанай облысының әкімдігі (бұдан әрі – облыс әкімдігі)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Мемлекеттік қызмет көрсету нәтижесін ұсыну нысаны: қағаз түрінде.</w:t>
      </w:r>
    </w:p>
    <w:bookmarkEnd w:id="4"/>
    <w:bookmarkStart w:name="z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9"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және тіркейді және құжаттар топтамасының қабылданғанын растайтын қолхат береді – 30 минуттан аспайды.</w:t>
      </w:r>
      <w:r>
        <w:br/>
      </w:r>
      <w:r>
        <w:rPr>
          <w:rFonts w:ascii="Times New Roman"/>
          <w:b w:val="false"/>
          <w:i w:val="false"/>
          <w:color w:val="000000"/>
          <w:sz w:val="28"/>
        </w:rPr>
        <w:t>
      Іс-қимыл нәтижесі – көрсетілетін қызметті алушының құжаттар топтамасын тіркеу;</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бұрыштаманы қояды - 4 сағат.</w:t>
      </w:r>
      <w:r>
        <w:br/>
      </w:r>
      <w:r>
        <w:rPr>
          <w:rFonts w:ascii="Times New Roman"/>
          <w:b w:val="false"/>
          <w:i w:val="false"/>
          <w:color w:val="000000"/>
          <w:sz w:val="28"/>
        </w:rPr>
        <w:t>
      Іс-қимыл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зерделейді:</w:t>
      </w:r>
      <w:r>
        <w:br/>
      </w:r>
      <w:r>
        <w:rPr>
          <w:rFonts w:ascii="Times New Roman"/>
          <w:b w:val="false"/>
          <w:i w:val="false"/>
          <w:color w:val="000000"/>
          <w:sz w:val="28"/>
        </w:rPr>
        <w:t>
      қандай да бір құжат жетіспеген жағдайда көрсетілетін қызметті алушыны хабардар етеді - 3 жұмыс күні ішінде;</w:t>
      </w:r>
      <w:r>
        <w:br/>
      </w:r>
      <w:r>
        <w:rPr>
          <w:rFonts w:ascii="Times New Roman"/>
          <w:b w:val="false"/>
          <w:i w:val="false"/>
          <w:color w:val="000000"/>
          <w:sz w:val="28"/>
        </w:rPr>
        <w:t>
      ұсынылған құжаттар толық болған жағдайда қаулының жобасы дайындалады - 1 жұмыс күні.</w:t>
      </w:r>
      <w:r>
        <w:br/>
      </w:r>
      <w:r>
        <w:rPr>
          <w:rFonts w:ascii="Times New Roman"/>
          <w:b w:val="false"/>
          <w:i w:val="false"/>
          <w:color w:val="000000"/>
          <w:sz w:val="28"/>
        </w:rPr>
        <w:t>
      Іс-қимыл нәтижесі – қаулының жобасы немесе ескерту хат.</w:t>
      </w:r>
      <w:r>
        <w:br/>
      </w:r>
      <w:r>
        <w:rPr>
          <w:rFonts w:ascii="Times New Roman"/>
          <w:b w:val="false"/>
          <w:i w:val="false"/>
          <w:color w:val="000000"/>
          <w:sz w:val="28"/>
        </w:rPr>
        <w:t>
      4) көрсетілетін қызметті берушінің басшысы қаулының жобасымен танысады және қол қоюға облыс әкімдігіне жібереді - 3 сағат.</w:t>
      </w:r>
      <w:r>
        <w:br/>
      </w:r>
      <w:r>
        <w:rPr>
          <w:rFonts w:ascii="Times New Roman"/>
          <w:b w:val="false"/>
          <w:i w:val="false"/>
          <w:color w:val="000000"/>
          <w:sz w:val="28"/>
        </w:rPr>
        <w:t>
      Іс-қимыл нәтижесі – облыс әкімдігіне қаулының жобасын ұсыну;</w:t>
      </w:r>
      <w:r>
        <w:br/>
      </w:r>
      <w:r>
        <w:rPr>
          <w:rFonts w:ascii="Times New Roman"/>
          <w:b w:val="false"/>
          <w:i w:val="false"/>
          <w:color w:val="000000"/>
          <w:sz w:val="28"/>
        </w:rPr>
        <w:t>
      5) облыс әкімдігі ұсынылған қаулының жобасын қарайды және қол қояды - 10 жұмыс күні.</w:t>
      </w:r>
      <w:r>
        <w:br/>
      </w:r>
      <w:r>
        <w:rPr>
          <w:rFonts w:ascii="Times New Roman"/>
          <w:b w:val="false"/>
          <w:i w:val="false"/>
          <w:color w:val="000000"/>
          <w:sz w:val="28"/>
        </w:rPr>
        <w:t>
      Іс-қимыл нәтижесі – қол қойылған қаулы;</w:t>
      </w:r>
      <w:r>
        <w:br/>
      </w:r>
      <w:r>
        <w:rPr>
          <w:rFonts w:ascii="Times New Roman"/>
          <w:b w:val="false"/>
          <w:i w:val="false"/>
          <w:color w:val="000000"/>
          <w:sz w:val="28"/>
        </w:rPr>
        <w:t>
      6) көрсетілетін қызметті берушінің кеңсе қызметкері әкімдіктің қаулысын көрсетілетін қызметті алушыға береді - 30 минуттан аспайды.</w:t>
      </w:r>
      <w:r>
        <w:br/>
      </w:r>
      <w:r>
        <w:rPr>
          <w:rFonts w:ascii="Times New Roman"/>
          <w:b w:val="false"/>
          <w:i w:val="false"/>
          <w:color w:val="000000"/>
          <w:sz w:val="28"/>
        </w:rPr>
        <w:t>
      Іс-қимыл нәтижесі – көрсетілетін қызметті алушыға қаулыны беру.</w:t>
      </w:r>
    </w:p>
    <w:bookmarkEnd w:id="6"/>
    <w:bookmarkStart w:name="z1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1"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облыс әкімдігі.</w:t>
      </w:r>
      <w:r>
        <w:br/>
      </w:r>
      <w:r>
        <w:rPr>
          <w:rFonts w:ascii="Times New Roman"/>
          <w:b w:val="false"/>
          <w:i w:val="false"/>
          <w:color w:val="000000"/>
          <w:sz w:val="28"/>
        </w:rPr>
        <w:t>
      7. Әрбір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және тіркейді және оны көрсетілетін қызметті берушінің басшысына береді - 30 минуттан аспайды;</w:t>
      </w:r>
      <w:r>
        <w:br/>
      </w:r>
      <w:r>
        <w:rPr>
          <w:rFonts w:ascii="Times New Roman"/>
          <w:b w:val="false"/>
          <w:i w:val="false"/>
          <w:color w:val="000000"/>
          <w:sz w:val="28"/>
        </w:rPr>
        <w:t>
      2) көрсетілетін қызметті берушінің басшысы құжаттар топтамасымен танысады, оны көрсетілетін қызметті берушінің жауапты орындаушысына береді - 4 сағат;</w:t>
      </w:r>
      <w:r>
        <w:br/>
      </w:r>
      <w:r>
        <w:rPr>
          <w:rFonts w:ascii="Times New Roman"/>
          <w:b w:val="false"/>
          <w:i w:val="false"/>
          <w:color w:val="000000"/>
          <w:sz w:val="28"/>
        </w:rPr>
        <w:t>
      3) көрсетілетін қызметті берушінің жауапты орындаушысы ұсынылған құжаттар топтамасын зерделейді:</w:t>
      </w:r>
      <w:r>
        <w:br/>
      </w:r>
      <w:r>
        <w:rPr>
          <w:rFonts w:ascii="Times New Roman"/>
          <w:b w:val="false"/>
          <w:i w:val="false"/>
          <w:color w:val="000000"/>
          <w:sz w:val="28"/>
        </w:rPr>
        <w:t>
      қандай да бір құжат жетіспеген жағдайда көрсетілетін қызметті алушыны хабардар етеді - 3 жұмыс күні ішінде;</w:t>
      </w:r>
      <w:r>
        <w:br/>
      </w:r>
      <w:r>
        <w:rPr>
          <w:rFonts w:ascii="Times New Roman"/>
          <w:b w:val="false"/>
          <w:i w:val="false"/>
          <w:color w:val="000000"/>
          <w:sz w:val="28"/>
        </w:rPr>
        <w:t>
      ұсынылған құжаттар толық болған жағдайда қаулының жобасы дайындалады және оны көрсетілетін қызметті берушінің басшысына береді - 1 жұмыс күні.</w:t>
      </w:r>
      <w:r>
        <w:br/>
      </w:r>
      <w:r>
        <w:rPr>
          <w:rFonts w:ascii="Times New Roman"/>
          <w:b w:val="false"/>
          <w:i w:val="false"/>
          <w:color w:val="000000"/>
          <w:sz w:val="28"/>
        </w:rPr>
        <w:t>
      4) көрсетілетін қызметті берушінің басшысы қаулының жобасымен танысады және оны облыс әкімдігіне жібереді - 3 сағат;</w:t>
      </w:r>
      <w:r>
        <w:br/>
      </w:r>
      <w:r>
        <w:rPr>
          <w:rFonts w:ascii="Times New Roman"/>
          <w:b w:val="false"/>
          <w:i w:val="false"/>
          <w:color w:val="000000"/>
          <w:sz w:val="28"/>
        </w:rPr>
        <w:t>
      5) облыс әкімдігі ұсынылған қаулының жобасына қол қояды және оны көрсетілетін қызметті берушінің кеңсе қызметкеріне береді - 10 жұмыс күні.</w:t>
      </w:r>
      <w:r>
        <w:br/>
      </w:r>
      <w:r>
        <w:rPr>
          <w:rFonts w:ascii="Times New Roman"/>
          <w:b w:val="false"/>
          <w:i w:val="false"/>
          <w:color w:val="000000"/>
          <w:sz w:val="28"/>
        </w:rPr>
        <w:t>
      6) көрсетілетін қызметті берушінің кеңсе қызметкері қаулыны көрсетілетін қызметті алушыға береді - 30 минуттан аспайды.</w:t>
      </w:r>
      <w:r>
        <w:br/>
      </w:r>
      <w:r>
        <w:rPr>
          <w:rFonts w:ascii="Times New Roman"/>
          <w:b w:val="false"/>
          <w:i w:val="false"/>
          <w:color w:val="000000"/>
          <w:sz w:val="28"/>
        </w:rPr>
        <w:t>
      Әрбір іс-қимылдың ұзақтығын көрсете отырып, көрсетілетін қызметті берушінің құрылымдық бөлімшелері (қызметкерлері) арасындағы іс-қимылдар реттілігінің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bookmarkStart w:name="z12"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p>
      <w:pPr>
        <w:spacing w:after="0"/>
        <w:ind w:left="0"/>
        <w:jc w:val="both"/>
      </w:pPr>
      <w:r>
        <w:rPr>
          <w:rFonts w:ascii="Times New Roman"/>
          <w:b w:val="false"/>
          <w:i w:val="false"/>
          <w:color w:val="000000"/>
          <w:sz w:val="28"/>
        </w:rPr>
        <w:t>      8. Мемлекеттік көрсетілетін қызмет "Халыққа қызмет көрсету орталығы" республикалық мемлекеттік кәсіпорнының Қостанай облысы бойынша филиалы және "электрондық үкімет" веб-порталы арқылы көрсетілмейді.</w:t>
      </w:r>
    </w:p>
    <w:bookmarkStart w:name="z13" w:id="10"/>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xml:space="preserve">
беру мен аңшылық және балық  </w:t>
      </w:r>
      <w:r>
        <w:br/>
      </w:r>
      <w:r>
        <w:rPr>
          <w:rFonts w:ascii="Times New Roman"/>
          <w:b w:val="false"/>
          <w:i w:val="false"/>
          <w:color w:val="000000"/>
          <w:sz w:val="28"/>
        </w:rPr>
        <w:t xml:space="preserve">
шаруашылықтарының қажеттіліктері  </w:t>
      </w:r>
      <w:r>
        <w:br/>
      </w:r>
      <w:r>
        <w:rPr>
          <w:rFonts w:ascii="Times New Roman"/>
          <w:b w:val="false"/>
          <w:i w:val="false"/>
          <w:color w:val="000000"/>
          <w:sz w:val="28"/>
        </w:rPr>
        <w:t xml:space="preserve">
үшін сервитуттарды белгілеу жөнінде  </w:t>
      </w:r>
      <w:r>
        <w:br/>
      </w:r>
      <w:r>
        <w:rPr>
          <w:rFonts w:ascii="Times New Roman"/>
          <w:b w:val="false"/>
          <w:i w:val="false"/>
          <w:color w:val="000000"/>
          <w:sz w:val="28"/>
        </w:rPr>
        <w:t xml:space="preserve">
шешімдер қабылдауы"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both"/>
      </w:pPr>
      <w:r>
        <w:drawing>
          <wp:inline distT="0" distB="0" distL="0" distR="0">
            <wp:extent cx="76200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9017000"/>
                    </a:xfrm>
                    <a:prstGeom prst="rect">
                      <a:avLst/>
                    </a:prstGeom>
                  </pic:spPr>
                </pic:pic>
              </a:graphicData>
            </a:graphic>
          </wp:inline>
        </w:drawing>
      </w:r>
    </w:p>
    <w:bookmarkStart w:name="z14" w:id="11"/>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xml:space="preserve">
беру мен аңшылық және балық  </w:t>
      </w:r>
      <w:r>
        <w:br/>
      </w:r>
      <w:r>
        <w:rPr>
          <w:rFonts w:ascii="Times New Roman"/>
          <w:b w:val="false"/>
          <w:i w:val="false"/>
          <w:color w:val="000000"/>
          <w:sz w:val="28"/>
        </w:rPr>
        <w:t xml:space="preserve">
шаруашылықтарының қажеттіліктері  </w:t>
      </w:r>
      <w:r>
        <w:br/>
      </w:r>
      <w:r>
        <w:rPr>
          <w:rFonts w:ascii="Times New Roman"/>
          <w:b w:val="false"/>
          <w:i w:val="false"/>
          <w:color w:val="000000"/>
          <w:sz w:val="28"/>
        </w:rPr>
        <w:t xml:space="preserve">
үшін сервитуттарды белгілеу жөнінде  </w:t>
      </w:r>
      <w:r>
        <w:br/>
      </w:r>
      <w:r>
        <w:rPr>
          <w:rFonts w:ascii="Times New Roman"/>
          <w:b w:val="false"/>
          <w:i w:val="false"/>
          <w:color w:val="000000"/>
          <w:sz w:val="28"/>
        </w:rPr>
        <w:t xml:space="preserve">
шешімдер қабылдауы"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97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