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84d6" w14:textId="efe8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20 қаңтардағы № 45 "Облыстық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26 қарашадағы № 591 қаулысы. Қостанай облысының Әділет департаментінде 2014 жылғы 22 желтоқсанда № 5239 болып тіркелді. Күші жойылды - Қостанай облысы әкімдігінің 2016 жылғы 19 ақпандағы № 71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19.02.2016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2007 жылғы 15 мамырдағы Еңбек кодексі </w:t>
      </w:r>
      <w:r>
        <w:rPr>
          <w:rFonts w:ascii="Times New Roman"/>
          <w:b w:val="false"/>
          <w:i w:val="false"/>
          <w:color w:val="000000"/>
          <w:sz w:val="28"/>
        </w:rPr>
        <w:t>238-бабының</w:t>
      </w:r>
      <w:r>
        <w:rPr>
          <w:rFonts w:ascii="Times New Roman"/>
          <w:b w:val="false"/>
          <w:i w:val="false"/>
          <w:color w:val="000000"/>
          <w:sz w:val="28"/>
        </w:rPr>
        <w:t xml:space="preserve"> 3-тармағына, Қазақстан Республикасы Президентінің 2014 жылғы 6 тамыздағы </w:t>
      </w:r>
      <w:r>
        <w:rPr>
          <w:rFonts w:ascii="Times New Roman"/>
          <w:b w:val="false"/>
          <w:i w:val="false"/>
          <w:color w:val="000000"/>
          <w:sz w:val="28"/>
        </w:rPr>
        <w:t>№ 875</w:t>
      </w:r>
      <w:r>
        <w:rPr>
          <w:rFonts w:ascii="Times New Roman"/>
          <w:b w:val="false"/>
          <w:i w:val="false"/>
          <w:color w:val="000000"/>
          <w:sz w:val="28"/>
        </w:rPr>
        <w:t xml:space="preserve"> "Қазақстан Республикасы мемлекеттік басқару жүйесінің реформасы туралы" Жарлығына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Қостанай облысы әкімдігінің 2009 жылғы 20 қаңтардағы </w:t>
      </w:r>
      <w:r>
        <w:rPr>
          <w:rFonts w:ascii="Times New Roman"/>
          <w:b w:val="false"/>
          <w:i w:val="false"/>
          <w:color w:val="000000"/>
          <w:sz w:val="28"/>
        </w:rPr>
        <w:t>№ 45</w:t>
      </w:r>
      <w:r>
        <w:rPr>
          <w:rFonts w:ascii="Times New Roman"/>
          <w:b w:val="false"/>
          <w:i w:val="false"/>
          <w:color w:val="000000"/>
          <w:sz w:val="28"/>
        </w:rPr>
        <w:t xml:space="preserve"> "Облыстық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қаулысына (Нормативтік құқықтық актілерді мемлекеттік тіркеу тізілімінде № 3670 тіркелген, 2009 жылғы 25 ақпанда "Қостанай таңы" газетінде жарияланған)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"2007 жылғы 15 мамырдағы Қазақстан Республикасы Еңбек кодексі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мынадай мазмұндағы </w:t>
      </w:r>
      <w:r>
        <w:rPr>
          <w:rFonts w:ascii="Times New Roman"/>
          <w:b w:val="false"/>
          <w:i w:val="false"/>
          <w:color w:val="000000"/>
          <w:sz w:val="28"/>
        </w:rPr>
        <w:t>7-тармақпен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"7. Мұрағат мамандарының лауазымдары:</w:t>
      </w:r>
      <w:r>
        <w:br/>
      </w:r>
      <w:r>
        <w:rPr>
          <w:rFonts w:ascii="Times New Roman"/>
          <w:b w:val="false"/>
          <w:i w:val="false"/>
          <w:color w:val="000000"/>
          <w:sz w:val="28"/>
        </w:rPr>
        <w:t>
      1) облыстық ұйым бөлімшесінің, филиалының басшысы;</w:t>
      </w:r>
      <w:r>
        <w:br/>
      </w:r>
      <w:r>
        <w:rPr>
          <w:rFonts w:ascii="Times New Roman"/>
          <w:b w:val="false"/>
          <w:i w:val="false"/>
          <w:color w:val="000000"/>
          <w:sz w:val="28"/>
        </w:rPr>
        <w:t>
      2) облыстық ұйым бөлімшесі, филиалы басшысының орынбасары;</w:t>
      </w:r>
      <w:r>
        <w:br/>
      </w:r>
      <w:r>
        <w:rPr>
          <w:rFonts w:ascii="Times New Roman"/>
          <w:b w:val="false"/>
          <w:i w:val="false"/>
          <w:color w:val="000000"/>
          <w:sz w:val="28"/>
        </w:rPr>
        <w:t>
      3) қор сақтаушы;</w:t>
      </w:r>
      <w:r>
        <w:br/>
      </w:r>
      <w:r>
        <w:rPr>
          <w:rFonts w:ascii="Times New Roman"/>
          <w:b w:val="false"/>
          <w:i w:val="false"/>
          <w:color w:val="000000"/>
          <w:sz w:val="28"/>
        </w:rPr>
        <w:t>
      4) мұрағатшы.".</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