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1b51" w14:textId="9c61b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қалалық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2014 жылғы 9 сәуірдегі № 260 шешімі. Қостанай облысының Әділет департаментінде 2014 жылғы 13 мамырда № 4696 болып тіркелді. Күші жойылды - Қостанай облысы Рудный қаласы мәслихатының 2017 жылғы 2 мамырдағы № 119 шешімімен</w:t>
      </w:r>
    </w:p>
    <w:p>
      <w:pPr>
        <w:spacing w:after="0"/>
        <w:ind w:left="0"/>
        <w:jc w:val="left"/>
      </w:pPr>
      <w:r>
        <w:rPr>
          <w:rFonts w:ascii="Times New Roman"/>
          <w:b w:val="false"/>
          <w:i w:val="false"/>
          <w:color w:val="ff0000"/>
          <w:sz w:val="28"/>
        </w:rPr>
        <w:t xml:space="preserve">      Ескерту. Күші жойылды - Қостанай облысы Рудный қаласы мәслихатының 02.05.2017 </w:t>
      </w:r>
      <w:r>
        <w:rPr>
          <w:rFonts w:ascii="Times New Roman"/>
          <w:b w:val="false"/>
          <w:i w:val="false"/>
          <w:color w:val="ff0000"/>
          <w:sz w:val="28"/>
        </w:rPr>
        <w:t>№ 119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8-бабына</w:t>
      </w:r>
      <w:r>
        <w:rPr>
          <w:rFonts w:ascii="Times New Roman"/>
          <w:b w:val="false"/>
          <w:i w:val="false"/>
          <w:color w:val="000000"/>
          <w:sz w:val="28"/>
        </w:rPr>
        <w:t xml:space="preserve"> сәйкес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Рудный қалалық мәслихатының қоса берілген отырған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сессияның</w:t>
            </w:r>
            <w:r>
              <w:br/>
            </w:r>
            <w:r>
              <w:rPr>
                <w:rFonts w:ascii="Times New Roman"/>
                <w:b w:val="false"/>
                <w:i/>
                <w:color w:val="000000"/>
                <w:sz w:val="20"/>
              </w:rPr>
              <w:t>төрағасы, қалалық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Лощинин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Маслихаттың</w:t>
            </w:r>
            <w:r>
              <w:br/>
            </w:r>
            <w:r>
              <w:rPr>
                <w:rFonts w:ascii="Times New Roman"/>
                <w:b w:val="false"/>
                <w:i w:val="false"/>
                <w:color w:val="000000"/>
                <w:sz w:val="20"/>
              </w:rPr>
              <w:t>2014 жылғы 9 сәуірдегі</w:t>
            </w:r>
            <w:r>
              <w:br/>
            </w:r>
            <w:r>
              <w:rPr>
                <w:rFonts w:ascii="Times New Roman"/>
                <w:b w:val="false"/>
                <w:i w:val="false"/>
                <w:color w:val="000000"/>
                <w:sz w:val="20"/>
              </w:rPr>
              <w:t>№ 260 шешімімен бекітілген</w:t>
            </w:r>
          </w:p>
        </w:tc>
      </w:tr>
    </w:tbl>
    <w:bookmarkStart w:name="z5" w:id="0"/>
    <w:p>
      <w:pPr>
        <w:spacing w:after="0"/>
        <w:ind w:left="0"/>
        <w:jc w:val="left"/>
      </w:pPr>
      <w:r>
        <w:rPr>
          <w:rFonts w:ascii="Times New Roman"/>
          <w:b/>
          <w:i w:val="false"/>
          <w:color w:val="000000"/>
        </w:rPr>
        <w:t xml:space="preserve"> Рудный қалалық мәслихатының регламенті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Рудный қалалық мәслихатының осы регламенті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әзірленді және Рудный қалалық мәслихатының (бұдан әрі – мәслихат) сессияларын, оның органдарының отырыстарын өткізу, оларға мәселелер енгізу және қарау, мәслихат органдарын құру және сайлау,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депутаттардың сауалдарын қарау,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 Мәслихат сессияларын өткізу тәртібі</w:t>
      </w:r>
    </w:p>
    <w:bookmarkEnd w:id="2"/>
    <w:bookmarkStart w:name="z11" w:id="3"/>
    <w:p>
      <w:pPr>
        <w:spacing w:after="0"/>
        <w:ind w:left="0"/>
        <w:jc w:val="left"/>
      </w:pPr>
      <w:r>
        <w:rPr>
          <w:rFonts w:ascii="Times New Roman"/>
          <w:b/>
          <w:i w:val="false"/>
          <w:color w:val="000000"/>
        </w:rPr>
        <w:t xml:space="preserve"> 2.1. Мәслихат сессиялары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10. Регламентте белгіленген тәртіппен мәслихат сессияларын, тұрақты комиссияларының және өзге де органдарының отырыстарын өткізу кезеңінде, депутаттық өкілеттігін жүзеге асыру уақытында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бірлестіктер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Рудный қаласының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мәслихаттың сессияларына қала, ауыл, кенттердің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бірлестіктер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2.2. Мәслихат актілерін қабылдау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нормативтік құқықтық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w:t>
      </w:r>
      <w:r>
        <w:rPr>
          <w:rFonts w:ascii="Times New Roman"/>
          <w:b w:val="false"/>
          <w:i w:val="false"/>
          <w:color w:val="000000"/>
          <w:sz w:val="28"/>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2) негізге алынған жобаға кірмеген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Рудный қаласы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Рудный қаласы бюджетінің жобасы бойынша ұсыныстар әзірлейді және оларды ұсыныстарды жинау мен Рудный қаласы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Рудный қаласының бюджетін облыстық бюджетті бекіту туралы облыстық мәслихаттың шешіміне қол қойылғаннан кейін екі апта мерзімнен кешіктірмей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Рудный қаласының бюджетін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Рудный қаласының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43" w:id="5"/>
    <w:p>
      <w:pPr>
        <w:spacing w:after="0"/>
        <w:ind w:left="0"/>
        <w:jc w:val="left"/>
      </w:pPr>
      <w:r>
        <w:rPr>
          <w:rFonts w:ascii="Times New Roman"/>
          <w:b/>
          <w:i w:val="false"/>
          <w:color w:val="000000"/>
        </w:rPr>
        <w:t xml:space="preserve"> 3. Есептерді тыңдау тәртібі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тиісті аумақ әкімінің есептерін тыңдау жолымен жергілікті бюджеттің, аумақты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w:t>
      </w:r>
      <w:r>
        <w:rPr>
          <w:rFonts w:ascii="Times New Roman"/>
          <w:b w:val="false"/>
          <w:i w:val="false"/>
          <w:color w:val="000000"/>
          <w:sz w:val="28"/>
        </w:rPr>
        <w:t>№ 19</w:t>
      </w:r>
      <w:r>
        <w:rPr>
          <w:rFonts w:ascii="Times New Roman"/>
          <w:b w:val="false"/>
          <w:i w:val="false"/>
          <w:color w:val="000000"/>
          <w:sz w:val="28"/>
        </w:rPr>
        <w:t xml:space="preserve"> Жарлығына сәйкес сессияда тиісті аумақ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Рудный қаласының әкімі ұсынған жоспарлардың, аумақты экономикалық және әлеуметтік дамыту бағдарламаларының,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әкімге сенімсіздік білдіру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Облыстың тексеру комиссиясының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Ауыл, кент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9" w:id="6"/>
    <w:p>
      <w:pPr>
        <w:spacing w:after="0"/>
        <w:ind w:left="0"/>
        <w:jc w:val="left"/>
      </w:pPr>
      <w:r>
        <w:rPr>
          <w:rFonts w:ascii="Times New Roman"/>
          <w:b/>
          <w:i w:val="false"/>
          <w:color w:val="000000"/>
        </w:rPr>
        <w:t xml:space="preserve"> 4. Депутаттардың сауалдарын қарау тәртібі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Сауалдың көшірмесін бағытталған органға немесе лауазымды адамға мәслихаттың хатшысы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5" w:id="7"/>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p>
    <w:bookmarkEnd w:id="7"/>
    <w:bookmarkStart w:name="z56" w:id="8"/>
    <w:p>
      <w:pPr>
        <w:spacing w:after="0"/>
        <w:ind w:left="0"/>
        <w:jc w:val="left"/>
      </w:pPr>
      <w:r>
        <w:rPr>
          <w:rFonts w:ascii="Times New Roman"/>
          <w:b/>
          <w:i w:val="false"/>
          <w:color w:val="000000"/>
        </w:rPr>
        <w:t xml:space="preserve"> 5.1. Мәслихат сессиясының төрағасы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кезекті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екі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шешім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64" w:id="9"/>
    <w:p>
      <w:pPr>
        <w:spacing w:after="0"/>
        <w:ind w:left="0"/>
        <w:jc w:val="left"/>
      </w:pPr>
      <w:r>
        <w:rPr>
          <w:rFonts w:ascii="Times New Roman"/>
          <w:b/>
          <w:i w:val="false"/>
          <w:color w:val="000000"/>
        </w:rPr>
        <w:t xml:space="preserve"> 5.2. Мәслихат хатшысы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8" w:id="10"/>
    <w:p>
      <w:pPr>
        <w:spacing w:after="0"/>
        <w:ind w:left="0"/>
        <w:jc w:val="left"/>
      </w:pPr>
      <w:r>
        <w:rPr>
          <w:rFonts w:ascii="Times New Roman"/>
          <w:b/>
          <w:i w:val="false"/>
          <w:color w:val="000000"/>
        </w:rPr>
        <w:t xml:space="preserve"> 5.3. Мәслихаттың тұрақты және уақытша комиссиялары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Мәслихаттың тұрақты комиссиялары төрағаларының кандидатуралары тұрақты комиссиялардың отырысына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51. Қаралатын мәселелер "</w:t>
      </w:r>
      <w:r>
        <w:rPr>
          <w:rFonts w:ascii="Times New Roman"/>
          <w:b w:val="false"/>
          <w:i w:val="false"/>
          <w:color w:val="000000"/>
          <w:sz w:val="28"/>
        </w:rPr>
        <w:t>Мемлекеттік құпиялар туралы</w:t>
      </w:r>
      <w:r>
        <w:rPr>
          <w:rFonts w:ascii="Times New Roman"/>
          <w:b w:val="false"/>
          <w:i w:val="false"/>
          <w:color w:val="000000"/>
          <w:sz w:val="28"/>
        </w:rPr>
        <w:t>" Қазақстан Республикасының 1999 жылғы 15 наурыздағы Заңына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74" w:id="11"/>
    <w:p>
      <w:pPr>
        <w:spacing w:after="0"/>
        <w:ind w:left="0"/>
        <w:jc w:val="left"/>
      </w:pPr>
      <w:r>
        <w:rPr>
          <w:rFonts w:ascii="Times New Roman"/>
          <w:b/>
          <w:i w:val="false"/>
          <w:color w:val="000000"/>
        </w:rPr>
        <w:t xml:space="preserve"> 5.4. Мәслихаттың редакциялық және есеп комиссиялары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8" w:id="12"/>
    <w:p>
      <w:pPr>
        <w:spacing w:after="0"/>
        <w:ind w:left="0"/>
        <w:jc w:val="left"/>
      </w:pPr>
      <w:r>
        <w:rPr>
          <w:rFonts w:ascii="Times New Roman"/>
          <w:b/>
          <w:i w:val="false"/>
          <w:color w:val="000000"/>
        </w:rPr>
        <w:t xml:space="preserve"> 5.5. Мәслихаттағы депутаттық бірлестіктер</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бір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кемінде бес депутатын бiрiктiруге тиіс. Депутаттық топтың құрамында мәслихаттың кемінде бес депутаты болуға тиіс.</w:t>
      </w:r>
      <w:r>
        <w:br/>
      </w:r>
      <w:r>
        <w:rPr>
          <w:rFonts w:ascii="Times New Roman"/>
          <w:b w:val="false"/>
          <w:i w:val="false"/>
          <w:color w:val="000000"/>
          <w:sz w:val="28"/>
        </w:rPr>
        <w:t>
</w:t>
      </w:r>
    </w:p>
    <w:bookmarkStart w:name="z87" w:id="13"/>
    <w:p>
      <w:pPr>
        <w:spacing w:after="0"/>
        <w:ind w:left="0"/>
        <w:jc w:val="left"/>
      </w:pPr>
      <w:r>
        <w:rPr>
          <w:rFonts w:ascii="Times New Roman"/>
          <w:b/>
          <w:i w:val="false"/>
          <w:color w:val="000000"/>
        </w:rPr>
        <w:t xml:space="preserve"> 6. Депутаттық этика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w:t>
      </w:r>
      <w:r>
        <w:rPr>
          <w:rFonts w:ascii="Times New Roman"/>
          <w:b w:val="false"/>
          <w:i w:val="false"/>
          <w:color w:val="000000"/>
          <w:sz w:val="28"/>
        </w:rPr>
        <w:t>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осы регламентте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99" w:id="14"/>
    <w:p>
      <w:pPr>
        <w:spacing w:after="0"/>
        <w:ind w:left="0"/>
        <w:jc w:val="left"/>
      </w:pPr>
      <w:r>
        <w:rPr>
          <w:rFonts w:ascii="Times New Roman"/>
          <w:b/>
          <w:i w:val="false"/>
          <w:color w:val="000000"/>
        </w:rPr>
        <w:t xml:space="preserve"> 7. Мәслихат аппаратының жұмысын ұйымдастыру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қызметін ақпараттық-талдамалық, ұйымдастыру-құқықтық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