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5e5c" w14:textId="c5c5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5 қарашадағы № 2043 қаулысы. Қостанай облысының Әділет департаментінде 2014 жылғы 9 желтоқсанда № 5214 болып тіркелді. Күші жойылды - Қостанай облысы Рудный қаласы әкімдігінің 2016 жылғы 16 мамырдағы № 511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әкімдігінің 16.05.2016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Рудный қаласы әкімдігінің "Рудный қалалық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әкімдігінің "Рудный қалалық сәулет және қала құрылысы бөлімі" мемлекеттік мекемесінің басшысы Н.В. Березинаға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5 қарашадағы</w:t>
            </w:r>
            <w:r>
              <w:br/>
            </w:r>
            <w:r>
              <w:rPr>
                <w:rFonts w:ascii="Times New Roman"/>
                <w:b w:val="false"/>
                <w:i w:val="false"/>
                <w:color w:val="000000"/>
                <w:sz w:val="20"/>
              </w:rPr>
              <w:t>№ 2043 қаулысымен</w:t>
            </w:r>
            <w:r>
              <w:br/>
            </w:r>
            <w:r>
              <w:rPr>
                <w:rFonts w:ascii="Times New Roman"/>
                <w:b w:val="false"/>
                <w:i w:val="false"/>
                <w:color w:val="000000"/>
                <w:sz w:val="20"/>
              </w:rPr>
              <w:t>бекітілген</w:t>
            </w:r>
          </w:p>
        </w:tc>
      </w:tr>
    </w:tbl>
    <w:bookmarkStart w:name="z41" w:id="0"/>
    <w:p>
      <w:pPr>
        <w:spacing w:after="0"/>
        <w:ind w:left="0"/>
        <w:jc w:val="left"/>
      </w:pPr>
      <w:r>
        <w:rPr>
          <w:rFonts w:ascii="Times New Roman"/>
          <w:b/>
          <w:i w:val="false"/>
          <w:color w:val="000000"/>
        </w:rPr>
        <w:t xml:space="preserve"> Рудный қаласы әкімдігінің "Рудный қалалық сәулет</w:t>
      </w:r>
    </w:p>
    <w:bookmarkEnd w:id="0"/>
    <w:bookmarkStart w:name="z42" w:id="1"/>
    <w:p>
      <w:pPr>
        <w:spacing w:after="0"/>
        <w:ind w:left="0"/>
        <w:jc w:val="left"/>
      </w:pPr>
      <w:r>
        <w:rPr>
          <w:rFonts w:ascii="Times New Roman"/>
          <w:b/>
          <w:i w:val="false"/>
          <w:color w:val="000000"/>
        </w:rPr>
        <w:t xml:space="preserve"> және қала құрылысы бөлімі" мемлекеттік мекемесі туралы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сәулет және қала құрылысы бөлімі" мемлекеттік мекемесі сәулет, қала құрылысы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Рудный қаласы әкімдігінің "Рудный қалалық сәулет және қала құрылысы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сәулет және қала құрылысы бөлімі" мемлекеттік мекемесінің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сәулет және қала құрылысы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сәулет және қала құрылысы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сәулет және қала құрылысы бөлімі" мемлекеттік мекемесі өз құзыретiнiң мәселелерi бойынша заңнамада белгiленген тәртiппен Рудный қаласы әкімдігінің "Рудный қалалық сәулет және қала құрылысы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Рудный қаласы әкімдігінің "Рудный қалалық сәулет және қала құрылысы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111500, Қазақстан Республикасы, Қостанай облысы, Рудный қаласы, Космонавтов даңғылы, 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Рудный қаласы әкімдігінің "Рудный қалалық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әкімдігінің "Рудный қалалық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қаласы әкімдігінің "Рудный қалалық сәулет және қала құрылысы бөлімі"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"Рудный қалалық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Рудный қаласы әкімдігінің "Рудный қалалық сәулет және қала құрылысы бөлімі" мемлекеттік мекемесіне кәсiпкерлiк субъектiлерiмен Рудный қаласы әкімдігінің "Рудный қалалық сәулет және қала құрылысы бөлімі" мемлекеттік мекемесінің басқару функциялары болып табылатын мiндеттердi орындау тұрғысында шарттық қатынастарға түсуге тыйым салынады. Егер Рудный қаласы әкімдігінің "Рудный қалалық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мекеменің миссиясы, негiзгi мiндеттерi,</w:t>
      </w:r>
      <w:r>
        <w:br/>
      </w:r>
      <w:r>
        <w:rPr>
          <w:rFonts w:ascii="Times New Roman"/>
          <w:b w:val="false"/>
          <w:i w:val="false"/>
          <w:color w:val="000000"/>
          <w:sz w:val="28"/>
        </w:rPr>
        <w:t>
      </w:t>
      </w:r>
      <w:r>
        <w:rPr>
          <w:rFonts w:ascii="Times New Roman"/>
          <w:b w:val="false"/>
          <w:i w:val="false"/>
          <w:color w:val="000000"/>
          <w:sz w:val="28"/>
        </w:rPr>
        <w:t>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15. Рудный қаласы әкімдігінің "Рудный қалалық сәулет және қала құрылысы бөлімі" мемлекеттік мекемесінің миссиясы: Рудный қаласы аумағында мемлекеттік сәулет, қала құрылысы және құрылыс саясатты жүргізумен қорытындыланады.</w:t>
      </w:r>
      <w:r>
        <w:br/>
      </w:r>
      <w:r>
        <w:rPr>
          <w:rFonts w:ascii="Times New Roman"/>
          <w:b w:val="false"/>
          <w:i w:val="false"/>
          <w:color w:val="000000"/>
          <w:sz w:val="28"/>
        </w:rPr>
        <w:t>
      </w:t>
      </w:r>
      <w:r>
        <w:rPr>
          <w:rFonts w:ascii="Times New Roman"/>
          <w:b w:val="false"/>
          <w:i w:val="false"/>
          <w:color w:val="000000"/>
          <w:sz w:val="28"/>
        </w:rPr>
        <w:t>16. Рудный қаласы әкімдігінің "Рудный қалалық сәулет және қала құрылысы бөлімі" мемлекеттік мекемесінің міндеттері қала аумағында сәулет, қала құрылысы, құрылыс және құрылыс индустриясын дамыту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 қала құрылысы құжаттамасын, сондай-ақ қала аумағын абаттандыру және инженерлiк жағынан қамтамасыз ету қағидаларын тиiстi мәслихатқа бекiтуге ұсыну;</w:t>
      </w:r>
      <w:r>
        <w:br/>
      </w:r>
      <w:r>
        <w:rPr>
          <w:rFonts w:ascii="Times New Roman"/>
          <w:b w:val="false"/>
          <w:i w:val="false"/>
          <w:color w:val="000000"/>
          <w:sz w:val="28"/>
        </w:rPr>
        <w:t>
      </w:t>
      </w:r>
      <w:r>
        <w:rPr>
          <w:rFonts w:ascii="Times New Roman"/>
          <w:b w:val="false"/>
          <w:i w:val="false"/>
          <w:color w:val="000000"/>
          <w:sz w:val="28"/>
        </w:rPr>
        <w:t>3)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4) құрылыс салу не өзге де қала құрылысы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5) 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6)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7)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8)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9)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11) мемлекеттік қызметтерді көрсету және жүзеге асыру;</w:t>
      </w:r>
      <w:r>
        <w:br/>
      </w:r>
      <w:r>
        <w:rPr>
          <w:rFonts w:ascii="Times New Roman"/>
          <w:b w:val="false"/>
          <w:i w:val="false"/>
          <w:color w:val="000000"/>
          <w:sz w:val="28"/>
        </w:rPr>
        <w:t>
      </w:t>
      </w:r>
      <w:r>
        <w:rPr>
          <w:rFonts w:ascii="Times New Roman"/>
          <w:b w:val="false"/>
          <w:i w:val="false"/>
          <w:color w:val="000000"/>
          <w:sz w:val="28"/>
        </w:rPr>
        <w:t>12) мемлекеттік қызметтерді көрсетудің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17-тармаққа өзгерістер енгізілді – Қостанай облысы Рудный қаласы әкімдігінің 18.03.2016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Рудный қаласы әкімдігінің "Рудный қалалық сәулет және қала құрылысы бөлімі" мемлекеттік мекемесінің құқықтары мен мүдделерін қорғауды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сәулет және қала құрылысы бөлімі" мемлекеттік мекемесінің құзыретіне жатқызылған мәселелер бойынша жеке және заңды тұлғаларға түсінік беру;</w:t>
      </w:r>
      <w:r>
        <w:br/>
      </w:r>
      <w:r>
        <w:rPr>
          <w:rFonts w:ascii="Times New Roman"/>
          <w:b w:val="false"/>
          <w:i w:val="false"/>
          <w:color w:val="000000"/>
          <w:sz w:val="28"/>
        </w:rPr>
        <w:t>
      </w:t>
      </w:r>
      <w:r>
        <w:rPr>
          <w:rFonts w:ascii="Times New Roman"/>
          <w:b w:val="false"/>
          <w:i w:val="false"/>
          <w:color w:val="000000"/>
          <w:sz w:val="28"/>
        </w:rPr>
        <w:t>3) ақпараттық–көрсету іс–шараларын (дөңгелек үстелдер, семинарлар және басқа іс–шаралар), сондай-ақ сәулет, қала құрылысы және құрылыс мәселелері бойынша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4) қолданыстағы заңнама нормаларын сақтау;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мекеме қызметін ұйымдастыру</w:t>
      </w:r>
      <w:r>
        <w:br/>
      </w:r>
      <w:r>
        <w:rPr>
          <w:rFonts w:ascii="Times New Roman"/>
          <w:b w:val="false"/>
          <w:i w:val="false"/>
          <w:color w:val="000000"/>
          <w:sz w:val="28"/>
        </w:rPr>
        <w:t>
      </w:t>
      </w:r>
      <w:r>
        <w:rPr>
          <w:rFonts w:ascii="Times New Roman"/>
          <w:b w:val="false"/>
          <w:i w:val="false"/>
          <w:color w:val="000000"/>
          <w:sz w:val="28"/>
        </w:rPr>
        <w:t>19. Рудный қаласы әкімдігінің "Рудный қалалық сәулет және қала құрылысы бөлімі" мемлекеттік мекемесіне басшылықты Рудный қаласы әкімдігінің "Рудный қалалық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сәулет және қала құрылысы бөлімі"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"Рудный қалалық сәулет және қала құрылысы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сәулет және қала құрылысы бөлімі" мемлекеттік мекемесі жұмыскерлерінің өкілетін және міндеттерін анықтайды;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Рудный қаласы әкімдігінің "Рудный қалалық сәулет және қала құрылысы бөлімі" мемлекеттік мекемесі жұмыскерлерін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3) міндетті орындау үшін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заңмен белгіленген тәртіпте материалдық көмек көрсету, тәртіптік жаза қолдану, көтермелеу мәселелерін шешеді;</w:t>
      </w:r>
      <w:r>
        <w:br/>
      </w:r>
      <w:r>
        <w:rPr>
          <w:rFonts w:ascii="Times New Roman"/>
          <w:b w:val="false"/>
          <w:i w:val="false"/>
          <w:color w:val="000000"/>
          <w:sz w:val="28"/>
        </w:rPr>
        <w:t>
      </w:t>
      </w:r>
      <w:r>
        <w:rPr>
          <w:rFonts w:ascii="Times New Roman"/>
          <w:b w:val="false"/>
          <w:i w:val="false"/>
          <w:color w:val="000000"/>
          <w:sz w:val="28"/>
        </w:rPr>
        <w:t>5) сенімхатсыз Рудный қаласы әкімдігінің "Рудный қалалық сәулет және қала құрылысы бөлімі" мемлекеттік мекемесінің атынан іс-әрекет жасайды;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 және басқа ұйымдармен қарым–қатынаста Рудный қаласы әкімдігінің "Рудный қалалық сәулет және қала құрылысы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сәулет және қала құрылысы бөлімі" мемлекеттік мекеменің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сәулет және қала құрылысы бөлімі"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Жұмыс тәртібі мемлекеттік мекеме басшысының бұйрығымен бекітілген Рудный қаласы әкімдігінің "Рудный қалалық сәулет және қала құрылысы бөлімі" мемлекеттік мекемесінің Регламентіне сәйкес белгіленеді.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мекеменің мүлкі</w:t>
      </w:r>
      <w:r>
        <w:br/>
      </w:r>
      <w:r>
        <w:rPr>
          <w:rFonts w:ascii="Times New Roman"/>
          <w:b w:val="false"/>
          <w:i w:val="false"/>
          <w:color w:val="000000"/>
          <w:sz w:val="28"/>
        </w:rPr>
        <w:t>
      </w:t>
      </w:r>
      <w:r>
        <w:rPr>
          <w:rFonts w:ascii="Times New Roman"/>
          <w:b w:val="false"/>
          <w:i w:val="false"/>
          <w:color w:val="000000"/>
          <w:sz w:val="28"/>
        </w:rPr>
        <w:t>22. Рудный қаласы әкімдігінің "Рудный қалалық сәулет және қала құрылысы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сәулет және қала құрылысы бөлімі" мемлекеттік мекемесінің мүлкі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Рудный қаласы әкімдігінің "Рудный қалалық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Рудный қаласы әкімдігінің "Рудный қалалық сәулет және қала құрылысы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мекемені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28. Рудный қаласы әкімдігінің "Рудный қалалық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