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9467b" w14:textId="a9946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2014 жылғы 28 ақпандағы № 16 шешімі. Қостанай облысының Әділет департаментінде 2014 жылғы 1 сәуірде № 4536 болып тіркелді. Күші жойылды - Қостанай облысы Денисов ауданы мәслихатының 2017 жылғы 28 сәуірдегі № 103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Денисов ауданы мәслихатының 28.04.2017 </w:t>
      </w:r>
      <w:r>
        <w:rPr>
          <w:rFonts w:ascii="Times New Roman"/>
          <w:b w:val="false"/>
          <w:i w:val="false"/>
          <w:color w:val="ff0000"/>
          <w:sz w:val="28"/>
        </w:rPr>
        <w:t>№ 103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Денисов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Денисов аудандық мәслихатының мынадай шешімдері жойылсын:</w:t>
      </w:r>
      <w:r>
        <w:br/>
      </w:r>
      <w:r>
        <w:rPr>
          <w:rFonts w:ascii="Times New Roman"/>
          <w:b w:val="false"/>
          <w:i w:val="false"/>
          <w:color w:val="000000"/>
          <w:sz w:val="28"/>
        </w:rPr>
        <w:t>
      1) мәслихаттың 2009 жылғы 21 сәуірдегі № 132 "Денисов аудандық мәслихатының регламентін бекіту туралы" шешімі;</w:t>
      </w:r>
      <w:r>
        <w:br/>
      </w:r>
      <w:r>
        <w:rPr>
          <w:rFonts w:ascii="Times New Roman"/>
          <w:b w:val="false"/>
          <w:i w:val="false"/>
          <w:color w:val="000000"/>
          <w:sz w:val="28"/>
        </w:rPr>
        <w:t>
      2) мәслихаттың 2012 жылғы 18 мамырдағы № 32 "Мәслихаттың 2009 жылғы 21 сәуірдегі № 132 "Денисов аудандық мәслихатының регламентін бекіту туралы" шешіміне өзгерістер енгізу туралы" шешімі.</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тоғызыншы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Бездольный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Денисов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28 ақпандағы № 16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Денисов аудандық мәслихатының</w:t>
      </w:r>
      <w:r>
        <w:br/>
      </w:r>
      <w:r>
        <w:rPr>
          <w:rFonts w:ascii="Times New Roman"/>
          <w:b/>
          <w:i w:val="false"/>
          <w:color w:val="000000"/>
        </w:rPr>
        <w:t>РЕГЛАМЕНТІ</w:t>
      </w:r>
    </w:p>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Денисов аудандық мәслихатының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 - өзі басқару туралы"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Денисов аудандық мәслихаты (жергілікті өкілді орган) – Денисов ауданының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Қазақстан Республикасының өзге де нормативтік құқықтық актілерімен және осы регламентпен реттеледі.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Мәслихат сессияларын өткізу тәртібі 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аудандық сайлау комиссиясының төрағасы ашады және оны мәслихат сессиясының төрағасы сайланғанға дейін жүргізеді. Аудандық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кем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аудандық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сессияларына аудан, ауылдар және ауылдық округтер әкімдері, жұмыстары сессияда қаралатын ұйымдардың басшылары мен өзге де лауазымды тұлғалары шақырылады. Сессияларға сессия төрағасының шақыруымен бұқаралық ақпарат құралдары, мемлекеттік органдар мен қоғамдық бірлестіктер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xml:space="preserve">      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қойғаннан кейін екі апта мерзімнен кешіктірмей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31.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Қазақстан Республикасы Президентінің 2006 жылғы 18 қаңтардағы № 19 "Әкімдердің мәслихаттар алдында есеп беруін өткізу туралы"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Ауылдар, ауылдық округтер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1"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Денисов аудандық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39.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46" w:id="5"/>
    <w:p>
      <w:pPr>
        <w:spacing w:after="0"/>
        <w:ind w:left="0"/>
        <w:jc w:val="left"/>
      </w:pPr>
      <w:r>
        <w:rPr>
          <w:rFonts w:ascii="Times New Roman"/>
          <w:b/>
          <w:i w:val="false"/>
          <w:color w:val="000000"/>
        </w:rPr>
        <w:t xml:space="preserve"> 5. Мәслихаттың лауазымды тұлғалары, тұрақты комиссиялары және өзге де органдары, мәслихаттың депутаттық бірлестіктері 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41.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0"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53"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47.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49.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50. Қаралатын мәселелер Қазақстан Республикасының "Мемлекеттік құпиялар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58"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53.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61"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56.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65"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58.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71"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66.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