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8bc1" w14:textId="7688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2014 жылға өсiмдiк шаруашылығындағы мiндеттi сақтандыруға жататын өсiмдiк шаруашылығы өнiмiнiң түрлерi бойынша егiс жұмыстардың басталуы мен аяқталуының оңтайлы 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21 мамырдағы № 123 қаулысы. Қостанай облысының Әділет департаментінде 2014 жылғы 3 маусымда № 4792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10 наурыздағы "Өсiмдiк шаруашылығындағы мiндеттi сақтандыру туралы" Заңының 5-бабы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өсiмдiк шаруашылығындағы мiндеттi сақтандыруға жататын өсiмдiк шаруашылығы өнiмiнiң түрлерi бойынша егiс жұмыстардың басталуы мен аяқталуының оңтайлы мерзiмдерi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жазғы дәнді (бидай, арпа, сұлы, тары, қарақұмық) 2014 жылғы 15 мамырдан 5 маусымға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дәнді бұршақты (аңқа, асбұршақ) 2014 жылғы 20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майлы дақылдарды (рапс, күнбағыс, зығыр, арыш, мақсары, қыша) 2014 жылғы 15 мамырдан 30 мамырға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әкiмiнiң орынбасары Т. Б. Рамазановқа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2014 жылғы 15 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