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ac71" w14:textId="4cba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2014 жылғы 26 наурыздағы № 163 шешімі. Қостанай облысының Әділет департаментінде 2014 жылғы 14 сәуірде № 4598 болып тіркелді. Күші жойылды - Қостанай облысы Жангелдин ауданы мәслихатының 2015 жылғы 30 шілдедегі № 231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30.07.2015 </w:t>
      </w:r>
      <w:r>
        <w:rPr>
          <w:rFonts w:ascii="Times New Roman"/>
          <w:b w:val="false"/>
          <w:i w:val="false"/>
          <w:color w:val="ff0000"/>
          <w:sz w:val="28"/>
        </w:rPr>
        <w:t>№ 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iстейтiн әлеуметтiк қамсыздандыру, бiлiм беру, мәдениет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аудандық бюджет қаражаты есебiнен кемiнде жиырма бес пайызға жоғарылатылған лауазымдық айлықақылар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2. Мәслихатының 2013 жылғы 12 желтоқсандағы № 121 "Ауылдық жерде жұмыс iстейтiн әлеуметтiк қамсыздандыру, бiлiм беру, мәдениет саласының азаматтық қызметшiлерiне жиырма бес пайызға жоғары лауазымдық жалақылар мен тарифтiк ставкаларды белгiлеу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4397 тіркелген, 2014 жылғы 21 қаңтарда "Біздің Торғай"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Жангелдин аудандық мәслихатының</w:t>
      </w:r>
      <w:r>
        <w:br/>
      </w:r>
      <w:r>
        <w:rPr>
          <w:rFonts w:ascii="Times New Roman"/>
          <w:b w:val="false"/>
          <w:i w:val="false"/>
          <w:color w:val="000000"/>
          <w:sz w:val="28"/>
        </w:rPr>
        <w:t>
</w:t>
      </w:r>
      <w:r>
        <w:rPr>
          <w:rFonts w:ascii="Times New Roman"/>
          <w:b w:val="false"/>
          <w:i/>
          <w:color w:val="000000"/>
          <w:sz w:val="28"/>
        </w:rPr>
        <w:t>      кезекті оныншы сессиясының</w:t>
      </w:r>
      <w:r>
        <w:br/>
      </w:r>
      <w:r>
        <w:rPr>
          <w:rFonts w:ascii="Times New Roman"/>
          <w:b w:val="false"/>
          <w:i w:val="false"/>
          <w:color w:val="000000"/>
          <w:sz w:val="28"/>
        </w:rPr>
        <w:t>
</w:t>
      </w:r>
      <w:r>
        <w:rPr>
          <w:rFonts w:ascii="Times New Roman"/>
          <w:b w:val="false"/>
          <w:i/>
          <w:color w:val="000000"/>
          <w:sz w:val="28"/>
        </w:rPr>
        <w:t>      төрағасы                                   Т. Нүретденұлы</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w:t>
      </w:r>
      <w:r>
        <w:rPr>
          <w:rFonts w:ascii="Times New Roman"/>
          <w:b w:val="false"/>
          <w:i w:val="false"/>
          <w:color w:val="000000"/>
          <w:sz w:val="28"/>
        </w:rPr>
        <w:t> </w:t>
      </w:r>
      <w:r>
        <w:rPr>
          <w:rFonts w:ascii="Times New Roman"/>
          <w:b w:val="false"/>
          <w:i/>
          <w:color w:val="000000"/>
          <w:sz w:val="28"/>
        </w:rPr>
        <w:t>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Е. Биржикенов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