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dc68" w14:textId="f4cd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2014 жылғы 18 қыркүйектегі № 251 қаулысы. Қостанай облысының Әділет департаментінде 2014 жылғы 9 қазанда № 5113 болып тіркелді. Күші жойылды - Қостанай облысы Қамысты ауданы әкімдігінің 2015 жылғы 18 маусымдағы № 87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Қамысты ауданы әкімдігінің 18.06.2015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«Мемлекеттiк мүлік туралы» 2011 жылғы 1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13 ақпандағы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мүлікті мүліктік жалдауға (жалға алуға) беру қағидаларын бекіту туралы» қаулысына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Әкімдіктің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18 қыркүйектегі</w:t>
            </w:r>
          </w:p>
          <w:bookmarkEnd w:id="4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251 қаулысымен бекітілген</w:t>
            </w:r>
          </w:p>
          <w:bookmarkEnd w:id="5"/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коммуналдық мүлікті мүліктік жалдауға (жалға алуға) беру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кезінде жалдау ақысының мөлшерлемесін есептеу қағидалары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коммуналдық заңды тұлғалардың балансындағы мемлекеттік тұрғын емес қор объектілерінің 1 шаршы метрiн пайдалану үшiн жылдық жалдау ақысының базалық мөлшерлемесі 1 айлық есептік көрсеткiштi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тұрғын емес қор объектісін мүліктік жалдауға (жалға алуға) арналған жылдық жалдау ақысының мөлшерлемесі мынадай формула бойынша есептеледі: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 = Бм *К</w:t>
      </w:r>
      <w:r>
        <w:rPr>
          <w:rFonts w:ascii="Times New Roman"/>
          <w:b w:val="false"/>
          <w:i w:val="false"/>
          <w:color w:val="000000"/>
          <w:vertAlign w:val="subscript"/>
        </w:rPr>
        <w:t>1 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2 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3 </w:t>
      </w:r>
      <w:r>
        <w:rPr>
          <w:rFonts w:ascii="Times New Roman"/>
          <w:b w:val="false"/>
          <w:i w:val="false"/>
          <w:color w:val="000000"/>
          <w:sz w:val="28"/>
        </w:rPr>
        <w:t>*S,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 – мемлекеттік тұрғын емес қор объектісінің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Бм - базалық мөлшерлеме;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1 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жалдауға алынған үй-жайдың ауданы (шаршы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Объектiнің аумақтық қатыстылығын есепке алатын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0"/>
        <w:gridCol w:w="8820"/>
      </w:tblGrid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аймақ</w:t>
            </w:r>
          </w:p>
          <w:bookmarkEnd w:id="9"/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ауданы</w:t>
            </w:r>
          </w:p>
          <w:bookmarkEnd w:id="10"/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 түрiн есепке алатын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6"/>
        <w:gridCol w:w="8584"/>
      </w:tblGrid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түрi</w:t>
            </w:r>
          </w:p>
          <w:bookmarkEnd w:id="12"/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тұрған</w:t>
            </w:r>
          </w:p>
          <w:bookmarkEnd w:id="13"/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салынған</w:t>
            </w:r>
          </w:p>
          <w:bookmarkEnd w:id="14"/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Жартылай жертөле</w:t>
            </w:r>
          </w:p>
          <w:bookmarkEnd w:id="15"/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Жертөле</w:t>
            </w:r>
          </w:p>
          <w:bookmarkEnd w:id="16"/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30" w:hRule="atLeast"/>
        </w:trPr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Қоймалық</w:t>
            </w:r>
          </w:p>
          <w:bookmarkEnd w:id="17"/>
        </w:tc>
        <w:tc>
          <w:tcPr>
            <w:tcW w:w="8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Құрал-жабдықтарды, автокөлік құралдарын және басқа да пайдаланылмайтын заттарды мүліктік жалдау (жалға алу) үшін жалдау ақысының мөлшерлемесі мынадай формула бойынша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Жн = АТ + (БҚ*ҚМ),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Жн - құрал-жабдықтарды автокөлік құралдарын және басқа да пайдаланылмайтын заттардың жылдақ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 – 2008 жылғы 10 желтоқсандағы «Салық және бюджетке төленетiн басқа да мiндеттi төлемдер туралы» Қазақстан Республикасы Кодексiнiң (Салық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120-бабымен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амортизацияның шектелген нормаларына сәйкес амортизациондық төлемдердiң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БҚ - баланстық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ҚМ - Қазақстан Республикасы Ұлттық банкiнiң қайта қаржыландыру мөлшерлемесі.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Жұмыс уақытын толық пайдаланбайтын (сағаттар бойынша) объектiнi жалдау (жалға алу) үшін жалдау ақысының мөлшерлемесі мынадай формулалар бойынша есептеледi: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коммуналдық заңды тұлғалардың балансындағы мемлекеттік тұрған емес қоры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 = S* Бм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/ЖУ*N,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 – жұмыс уақытын толық пайдаланбайтын объектінің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ауданы (шаршы метр);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Бм – базалық мөлшерлеме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1 </w:t>
      </w:r>
      <w:r>
        <w:rPr>
          <w:rFonts w:ascii="Times New Roman"/>
          <w:b w:val="false"/>
          <w:i w:val="false"/>
          <w:color w:val="000000"/>
          <w:sz w:val="28"/>
        </w:rPr>
        <w:t>- объектiнiң аумақтық қатыстылығын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- құрылыстың түрiн есепке алатын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құрал-жабдықтар, автокөлік құралдарын және басқа да пайдаланылмайтын заттар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Ж= (Жн/ЖУ)*N,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 – құрал-жабдықтар, автокөлік құралдары және басқа да пайдаланылмайтын заттардың жылдық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Жн – құрал-жабдықтарды, автокөлік құралдарың және басқа да пайдаланылмайтын заттардыжалдау (жалға алу) үшiн жылдық жалдау ақысы;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ЖУ - жылдық жұмыс уақытының балансы;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жылдық сағат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