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ea3da" w14:textId="0aea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2014 жылғы 19 ақпандағы № 166 шешімі. Қостанай облысының Әділет департаментінде 2014 жылғы 26 наурызда № 4523 болып тіркелді. Күші жойылды - Қостанай облысы Қостанай ауданы мәслихатының 2017 жылғы 31 наурыздағы № 124 шешімімен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мәслихатының 31.03.2017 </w:t>
      </w:r>
      <w:r>
        <w:rPr>
          <w:rFonts w:ascii="Times New Roman"/>
          <w:b w:val="false"/>
          <w:i w:val="false"/>
          <w:color w:val="ff0000"/>
          <w:sz w:val="28"/>
        </w:rPr>
        <w:t>№ 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8-бабының 3-тармағының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аудандық</w:t>
            </w:r>
            <w:r>
              <w:br/>
            </w:r>
            <w:r>
              <w:rPr>
                <w:rFonts w:ascii="Times New Roman"/>
                <w:b w:val="false"/>
                <w:i/>
                <w:color w:val="000000"/>
                <w:sz w:val="20"/>
              </w:rPr>
              <w:t>мәслихатының кезектен</w:t>
            </w:r>
            <w:r>
              <w:br/>
            </w:r>
            <w:r>
              <w:rPr>
                <w:rFonts w:ascii="Times New Roman"/>
                <w:b w:val="false"/>
                <w:i/>
                <w:color w:val="000000"/>
                <w:sz w:val="20"/>
              </w:rPr>
              <w:t>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Фищук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19 ақпандағы</w:t>
            </w:r>
            <w:r>
              <w:br/>
            </w:r>
            <w:r>
              <w:rPr>
                <w:rFonts w:ascii="Times New Roman"/>
                <w:b w:val="false"/>
                <w:i w:val="false"/>
                <w:color w:val="000000"/>
                <w:sz w:val="20"/>
              </w:rPr>
              <w:t>№ 166 шешімімен бекітілген</w:t>
            </w:r>
          </w:p>
        </w:tc>
      </w:tr>
    </w:tbl>
    <w:p>
      <w:pPr>
        <w:spacing w:after="0"/>
        <w:ind w:left="0"/>
        <w:jc w:val="left"/>
      </w:pPr>
      <w:r>
        <w:rPr>
          <w:rFonts w:ascii="Times New Roman"/>
          <w:b/>
          <w:i w:val="false"/>
          <w:color w:val="000000"/>
        </w:rPr>
        <w:t xml:space="preserve"> Қостанай аудандық мәслихатының</w:t>
      </w:r>
      <w:r>
        <w:br/>
      </w:r>
      <w:r>
        <w:rPr>
          <w:rFonts w:ascii="Times New Roman"/>
          <w:b/>
          <w:i w:val="false"/>
          <w:color w:val="000000"/>
        </w:rPr>
        <w:t>регламенті</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 xml:space="preserve">1. Қостанай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Республикасының "Қазақстан Республикасындағы жергілікті мемлекеттік басқару және өзін өзі басқару туралы" 2001 жылғы 23 қаңтардағы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"Мәслихаттың үлгі регламентін бекіту туралы"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Қазақстан Республикасының өзге де нормативтік құқықтық актілерімен реттеледі.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Мәслихат сессияларын</w:t>
      </w:r>
      <w:r>
        <w:br/>
      </w:r>
      <w:r>
        <w:rPr>
          <w:rFonts w:ascii="Times New Roman"/>
          <w:b w:val="false"/>
          <w:i w:val="false"/>
          <w:color w:val="000000"/>
          <w:sz w:val="28"/>
        </w:rPr>
        <w:t>
      өткізу тәртібі</w:t>
      </w:r>
      <w:r>
        <w:br/>
      </w:r>
      <w:r>
        <w:rPr>
          <w:rFonts w:ascii="Times New Roman"/>
          <w:b w:val="false"/>
          <w:i w:val="false"/>
          <w:color w:val="000000"/>
          <w:sz w:val="28"/>
        </w:rPr>
        <w:t>
      </w:t>
      </w:r>
      <w:r>
        <w:rPr>
          <w:rFonts w:ascii="Times New Roman"/>
          <w:b w:val="false"/>
          <w:i w:val="false"/>
          <w:color w:val="000000"/>
          <w:sz w:val="28"/>
        </w:rPr>
        <w:t>2.1. Мәслихат сессиялары</w:t>
      </w:r>
      <w:r>
        <w:br/>
      </w: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аудандық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аудандық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сессияларына аудан, ауылдар, кент және ауылдық округтер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r>
        <w:rPr>
          <w:rFonts w:ascii="Times New Roman"/>
          <w:b/>
          <w:i w:val="false"/>
          <w:color w:val="000000"/>
          <w:sz w:val="28"/>
        </w:rPr>
        <w:t xml:space="preserve">2.2. </w:t>
      </w:r>
      <w:r>
        <w:rPr>
          <w:rFonts w:ascii="Times New Roman"/>
          <w:b w:val="false"/>
          <w:i w:val="false"/>
          <w:color w:val="000000"/>
          <w:sz w:val="28"/>
        </w:rPr>
        <w:t>Мәслихат актілерін</w:t>
      </w:r>
      <w:r>
        <w:br/>
      </w:r>
      <w:r>
        <w:rPr>
          <w:rFonts w:ascii="Times New Roman"/>
          <w:b w:val="false"/>
          <w:i w:val="false"/>
          <w:color w:val="000000"/>
          <w:sz w:val="28"/>
        </w:rPr>
        <w:t>
      қабылдау тәртібі</w:t>
      </w:r>
      <w:r>
        <w:br/>
      </w: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қойғаннан кейін екі апта мерзімнен кешіктірмей аудандық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Есептерді тыңдау</w:t>
      </w:r>
      <w:r>
        <w:br/>
      </w:r>
      <w:r>
        <w:rPr>
          <w:rFonts w:ascii="Times New Roman"/>
          <w:b w:val="false"/>
          <w:i w:val="false"/>
          <w:color w:val="000000"/>
          <w:sz w:val="28"/>
        </w:rPr>
        <w:t>
      тәртібі</w:t>
      </w:r>
      <w:r>
        <w:br/>
      </w:r>
      <w:r>
        <w:rPr>
          <w:rFonts w:ascii="Times New Roman"/>
          <w:b w:val="false"/>
          <w:i w:val="false"/>
          <w:color w:val="000000"/>
          <w:sz w:val="28"/>
        </w:rPr>
        <w:t>
      </w:t>
      </w:r>
      <w:r>
        <w:rPr>
          <w:rFonts w:ascii="Times New Roman"/>
          <w:b w:val="false"/>
          <w:i w:val="false"/>
          <w:color w:val="000000"/>
          <w:sz w:val="28"/>
        </w:rPr>
        <w:t>31. Мәслихат тиісті аумақ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w:t>
      </w:r>
      <w:r>
        <w:rPr>
          <w:rFonts w:ascii="Times New Roman"/>
          <w:b w:val="false"/>
          <w:i w:val="false"/>
          <w:color w:val="000000"/>
          <w:sz w:val="28"/>
        </w:rPr>
        <w:t>№ 19</w:t>
      </w:r>
      <w:r>
        <w:rPr>
          <w:rFonts w:ascii="Times New Roman"/>
          <w:b w:val="false"/>
          <w:i w:val="false"/>
          <w:color w:val="000000"/>
          <w:sz w:val="28"/>
        </w:rPr>
        <w:t xml:space="preserve"> Жарлығына сәйкес сессияда тиісті аумақ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w:t>
      </w:r>
      <w:r>
        <w:rPr>
          <w:rFonts w:ascii="Times New Roman"/>
          <w:b w:val="false"/>
          <w:i w:val="false"/>
          <w:color w:val="000000"/>
          <w:sz w:val="28"/>
        </w:rPr>
        <w:t>Заңның</w:t>
      </w:r>
      <w:r>
        <w:rPr>
          <w:rFonts w:ascii="Times New Roman"/>
          <w:b w:val="false"/>
          <w:i w:val="false"/>
          <w:color w:val="000000"/>
          <w:sz w:val="28"/>
        </w:rPr>
        <w:t xml:space="preserve">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Облыстық тексеру комиссияларының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Ауылдар, кент, ауылдық округтер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Депутаттардың сауалдарын</w:t>
      </w:r>
      <w:r>
        <w:br/>
      </w:r>
      <w:r>
        <w:rPr>
          <w:rFonts w:ascii="Times New Roman"/>
          <w:b w:val="false"/>
          <w:i w:val="false"/>
          <w:color w:val="000000"/>
          <w:sz w:val="28"/>
        </w:rPr>
        <w:t>
      қарау тәртібі</w:t>
      </w:r>
      <w:r>
        <w:br/>
      </w: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Мәслихаттың лауазымды адамдары,</w:t>
      </w:r>
      <w:r>
        <w:br/>
      </w:r>
      <w:r>
        <w:rPr>
          <w:rFonts w:ascii="Times New Roman"/>
          <w:b w:val="false"/>
          <w:i w:val="false"/>
          <w:color w:val="000000"/>
          <w:sz w:val="28"/>
        </w:rPr>
        <w:t>
      тұрақты комиссиялары және өзге де</w:t>
      </w:r>
      <w:r>
        <w:br/>
      </w:r>
      <w:r>
        <w:rPr>
          <w:rFonts w:ascii="Times New Roman"/>
          <w:b w:val="false"/>
          <w:i w:val="false"/>
          <w:color w:val="000000"/>
          <w:sz w:val="28"/>
        </w:rPr>
        <w:t>
      органдары, мәслихаттың депутаттық</w:t>
      </w:r>
      <w:r>
        <w:br/>
      </w:r>
      <w:r>
        <w:rPr>
          <w:rFonts w:ascii="Times New Roman"/>
          <w:b w:val="false"/>
          <w:i w:val="false"/>
          <w:color w:val="000000"/>
          <w:sz w:val="28"/>
        </w:rPr>
        <w:t>
      бірлестіктері</w:t>
      </w:r>
      <w:r>
        <w:br/>
      </w:r>
      <w:r>
        <w:rPr>
          <w:rFonts w:ascii="Times New Roman"/>
          <w:b w:val="false"/>
          <w:i w:val="false"/>
          <w:color w:val="000000"/>
          <w:sz w:val="28"/>
        </w:rPr>
        <w:t>
      </w:t>
      </w:r>
      <w:r>
        <w:rPr>
          <w:rFonts w:ascii="Times New Roman"/>
          <w:b w:val="false"/>
          <w:i w:val="false"/>
          <w:color w:val="000000"/>
          <w:sz w:val="28"/>
        </w:rPr>
        <w:t>5.1. Мәслихат сессиясының</w:t>
      </w:r>
      <w:r>
        <w:br/>
      </w:r>
      <w:r>
        <w:rPr>
          <w:rFonts w:ascii="Times New Roman"/>
          <w:b w:val="false"/>
          <w:i w:val="false"/>
          <w:color w:val="000000"/>
          <w:sz w:val="28"/>
        </w:rPr>
        <w:t>
      төрағасы</w:t>
      </w:r>
      <w:r>
        <w:br/>
      </w: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r>
        <w:rPr>
          <w:rFonts w:ascii="Times New Roman"/>
          <w:b/>
          <w:i w:val="false"/>
          <w:color w:val="000000"/>
          <w:sz w:val="28"/>
        </w:rPr>
        <w:t xml:space="preserve">5.2. </w:t>
      </w:r>
      <w:r>
        <w:rPr>
          <w:rFonts w:ascii="Times New Roman"/>
          <w:b w:val="false"/>
          <w:i w:val="false"/>
          <w:color w:val="000000"/>
          <w:sz w:val="28"/>
        </w:rPr>
        <w:t>Мәслихат хатшысы</w:t>
      </w:r>
      <w:r>
        <w:br/>
      </w: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r>
        <w:rPr>
          <w:rFonts w:ascii="Times New Roman"/>
          <w:b/>
          <w:i w:val="false"/>
          <w:color w:val="000000"/>
          <w:sz w:val="28"/>
        </w:rPr>
        <w:t xml:space="preserve">5.3. </w:t>
      </w:r>
      <w:r>
        <w:rPr>
          <w:rFonts w:ascii="Times New Roman"/>
          <w:b w:val="false"/>
          <w:i w:val="false"/>
          <w:color w:val="000000"/>
          <w:sz w:val="28"/>
        </w:rPr>
        <w:t>Мәслихаттың тұрақты және</w:t>
      </w:r>
      <w:r>
        <w:br/>
      </w:r>
      <w:r>
        <w:rPr>
          <w:rFonts w:ascii="Times New Roman"/>
          <w:b w:val="false"/>
          <w:i w:val="false"/>
          <w:color w:val="000000"/>
          <w:sz w:val="28"/>
        </w:rPr>
        <w:t>
      уақытша комиссиялары</w:t>
      </w:r>
      <w:r>
        <w:br/>
      </w: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r>
        <w:rPr>
          <w:rFonts w:ascii="Times New Roman"/>
          <w:b/>
          <w:i w:val="false"/>
          <w:color w:val="000000"/>
          <w:sz w:val="28"/>
        </w:rPr>
        <w:t xml:space="preserve">5.4. </w:t>
      </w:r>
      <w:r>
        <w:rPr>
          <w:rFonts w:ascii="Times New Roman"/>
          <w:b w:val="false"/>
          <w:i w:val="false"/>
          <w:color w:val="000000"/>
          <w:sz w:val="28"/>
        </w:rPr>
        <w:t>Мәслихаттың редакциялық және</w:t>
      </w:r>
      <w:r>
        <w:br/>
      </w:r>
      <w:r>
        <w:rPr>
          <w:rFonts w:ascii="Times New Roman"/>
          <w:b w:val="false"/>
          <w:i w:val="false"/>
          <w:color w:val="000000"/>
          <w:sz w:val="28"/>
        </w:rPr>
        <w:t>
      есеп комиссиялары</w:t>
      </w:r>
      <w:r>
        <w:br/>
      </w: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r>
        <w:rPr>
          <w:rFonts w:ascii="Times New Roman"/>
          <w:b/>
          <w:i w:val="false"/>
          <w:color w:val="000000"/>
          <w:sz w:val="28"/>
        </w:rPr>
        <w:t xml:space="preserve">5.5. </w:t>
      </w:r>
      <w:r>
        <w:rPr>
          <w:rFonts w:ascii="Times New Roman"/>
          <w:b w:val="false"/>
          <w:i w:val="false"/>
          <w:color w:val="000000"/>
          <w:sz w:val="28"/>
        </w:rPr>
        <w:t>Мәслихаттардағы депутаттық</w:t>
      </w:r>
      <w:r>
        <w:br/>
      </w:r>
      <w:r>
        <w:rPr>
          <w:rFonts w:ascii="Times New Roman"/>
          <w:b w:val="false"/>
          <w:i w:val="false"/>
          <w:color w:val="000000"/>
          <w:sz w:val="28"/>
        </w:rPr>
        <w:t>
      бірлестіктер</w:t>
      </w:r>
      <w:r>
        <w:br/>
      </w:r>
      <w:r>
        <w:rPr>
          <w:rFonts w:ascii="Times New Roman"/>
          <w:b w:val="false"/>
          <w:i w:val="false"/>
          <w:color w:val="000000"/>
          <w:sz w:val="28"/>
        </w:rPr>
        <w:t>
      </w:t>
      </w:r>
      <w:r>
        <w:rPr>
          <w:rFonts w:ascii="Times New Roman"/>
          <w:b w:val="false"/>
          <w:i w:val="false"/>
          <w:color w:val="000000"/>
          <w:sz w:val="28"/>
        </w:rPr>
        <w:t>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r>
        <w:rPr>
          <w:rFonts w:ascii="Times New Roman"/>
          <w:b/>
          <w:i w:val="false"/>
          <w:color w:val="000000"/>
          <w:sz w:val="28"/>
        </w:rPr>
        <w:t xml:space="preserve">6. </w:t>
      </w:r>
      <w:r>
        <w:rPr>
          <w:rFonts w:ascii="Times New Roman"/>
          <w:b w:val="false"/>
          <w:i w:val="false"/>
          <w:color w:val="000000"/>
          <w:sz w:val="28"/>
        </w:rPr>
        <w:t>Депутаттық этика</w:t>
      </w:r>
      <w:r>
        <w:br/>
      </w: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w:t>
      </w:r>
      <w:r>
        <w:rPr>
          <w:rFonts w:ascii="Times New Roman"/>
          <w:b w:val="false"/>
          <w:i w:val="false"/>
          <w:color w:val="000000"/>
          <w:sz w:val="28"/>
        </w:rPr>
        <w:t>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w:t>
      </w:r>
      <w:r>
        <w:rPr>
          <w:rFonts w:ascii="Times New Roman"/>
          <w:b w:val="false"/>
          <w:i w:val="false"/>
          <w:color w:val="000000"/>
          <w:sz w:val="28"/>
        </w:rPr>
        <w:t>Заңның</w:t>
      </w:r>
      <w:r>
        <w:rPr>
          <w:rFonts w:ascii="Times New Roman"/>
          <w:b w:val="false"/>
          <w:i w:val="false"/>
          <w:color w:val="000000"/>
          <w:sz w:val="28"/>
        </w:rPr>
        <w:t xml:space="preserve">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r>
        <w:rPr>
          <w:rFonts w:ascii="Times New Roman"/>
          <w:b/>
          <w:i w:val="false"/>
          <w:color w:val="000000"/>
          <w:sz w:val="28"/>
        </w:rPr>
        <w:t xml:space="preserve">7. </w:t>
      </w:r>
      <w:r>
        <w:rPr>
          <w:rFonts w:ascii="Times New Roman"/>
          <w:b w:val="false"/>
          <w:i w:val="false"/>
          <w:color w:val="000000"/>
          <w:sz w:val="28"/>
        </w:rPr>
        <w:t>Мәслихат аппаратының жұмысын</w:t>
      </w:r>
      <w:r>
        <w:br/>
      </w:r>
      <w:r>
        <w:rPr>
          <w:rFonts w:ascii="Times New Roman"/>
          <w:b w:val="false"/>
          <w:i w:val="false"/>
          <w:color w:val="000000"/>
          <w:sz w:val="28"/>
        </w:rPr>
        <w:t>
      ұйымдастыру</w:t>
      </w:r>
      <w:r>
        <w:br/>
      </w: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