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4c1f" w14:textId="9e74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153 "Қостанай ауданының 2014-2016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8 тамыздағы № 229 шешімі. Қостанай облысының Әділет департаментінде 2014 жылғы 15 тамызда № 5008 болып тіркелді. Қолданылу мерзімінің аяқталуына байланысты күші жойылды (Қостанай облысы Қостанай ауданы мәслихат аппаратының 2015 жылғы 16 қаңтардағы № 02-30-3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Қостанай ауданы мәслихат аппаратының 16.01.2015 № 02-30-3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ауданының 2014-2016 жылдарға арналған аудандық бюджеті туралы" шешіміне (Нормативтік құқықтық актілерді мемлекеттік тіркеу тізілімінде № 4384 тіркелген, 2014 жылғы 10 қаңтарда "Арна"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 2014-2016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- 5883423,1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- 2438045,0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- 8555,0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- 23400,0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- 3413423,1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- 5995540,8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- 38131,4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- 52531,4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- 14400,0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-150249,1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- 150249,1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2014 жылға арналған Қостанай ауданының жергілікті атқарушы органының резерві 13707,0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2014 жылға арналған аудан бюджетінде коммуналдық меншік объектілерінің материалдық-техникалық базасын нығайтуға 6015,6 мың теңге сомасында облыстық бюджеттен ағымдағы нысаналы трансферттер түсімі көзделгені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2014 жылға арналған аудан бюджетінде көлік инфрақұрылымын дамытуға 542943,9 мың теңге сомасында облыстық бюджеттен нысаналы даму трансферттер түсімі көзделгені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2014 жылға арналған аудан бюджетінде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қалаларды және ауылдық елді мекендерді дамыту шеңберінде объектілерді жөндеуге 66630,6 мың теңге сомасында облыстық бюджеттен ағымдағы нысаналы даму трансферттер түсімі көзделгені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17-2. 2014 жылға арналған аудан бюджетінде келесі мөлшерлерде нысаналы трансферттерді қайтару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12073,5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3,4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17-8-тармағымен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"17-8. 2014 жылға арналған аудан бюджетінде жергілікті атқарушы органдардың облыстық бюджеттен қарыздар бойынша сыйақылар мен өзге де төлемдерді төлеу бойынша борышына қызмет көрсетуге 22,2 мың теңге сомасында шығындар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С. Байгабулов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Кенжегарина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229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33"/>
        <w:gridCol w:w="473"/>
        <w:gridCol w:w="513"/>
        <w:gridCol w:w="7653"/>
        <w:gridCol w:w="213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6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5883423,1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2438045,0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949711,0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949711,0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664955,0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664955,0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754732,0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561557,0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164448,0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53399,0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6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3413423,1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3413423,1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3413423,1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733"/>
        <w:gridCol w:w="693"/>
        <w:gridCol w:w="7133"/>
        <w:gridCol w:w="217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5995540,8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360090,1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324256,0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95041,0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214769,0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31889,1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31889,1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31016,1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2753459,3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241736,4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241736,4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133311,4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2400862,9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2385551,9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2354841,9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151691,0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29441,0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1334199,6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876494,6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80359,6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80359,6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781141,0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67132,0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308255,0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50332,0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263570,0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60303,0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656362,1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656362,1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70727,0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585635,1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550935,1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102211,6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95025,6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17662,6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38131,4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433"/>
        <w:gridCol w:w="513"/>
        <w:gridCol w:w="7613"/>
        <w:gridCol w:w="21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6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13"/>
        <w:gridCol w:w="453"/>
        <w:gridCol w:w="393"/>
        <w:gridCol w:w="7653"/>
        <w:gridCol w:w="223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6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-150249,1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150249,1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229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ауылдар,</w:t>
      </w:r>
      <w:r>
        <w:br/>
      </w:r>
      <w:r>
        <w:rPr>
          <w:rFonts w:ascii="Times New Roman"/>
          <w:b/>
          <w:i w:val="false"/>
          <w:color w:val="000000"/>
        </w:rPr>
        <w:t>
ауылдық округтер әкімдерінің аппараттары</w:t>
      </w:r>
      <w:r>
        <w:br/>
      </w:r>
      <w:r>
        <w:rPr>
          <w:rFonts w:ascii="Times New Roman"/>
          <w:b/>
          <w:i w:val="false"/>
          <w:color w:val="000000"/>
        </w:rPr>
        <w:t>
бойынша бюджеттік бағдарламалар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653"/>
        <w:gridCol w:w="4193"/>
        <w:gridCol w:w="4293"/>
      </w:tblGrid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"Қаладағы аудан, аудандық маңызы бар қала, кент, ауыл, ауылдық округ әкімінің қызметін қамтамасыз ету жөніндегі қызметтер"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 "Мемлекеттік органның күрделі шығыстары"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214349,0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27074,0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793"/>
        <w:gridCol w:w="3953"/>
        <w:gridCol w:w="4293"/>
      </w:tblGrid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"Ауылдық жерлерде балаларды мектепке дейін тегін алып баруды және кері алып келуді ұйымдастыру"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"Елді мекендердегі көшелерді жарықтандыру"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773"/>
        <w:gridCol w:w="3913"/>
        <w:gridCol w:w="4293"/>
      </w:tblGrid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"Елді мекендердің санитариясын қамтамасыз ету"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"Елді мекендерді абаттандыру мен көгалдандыру"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Озерный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753"/>
        <w:gridCol w:w="2693"/>
        <w:gridCol w:w="2913"/>
        <w:gridCol w:w="2633"/>
      </w:tblGrid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123045000 "Елді-мекендер көшелеріндегі автомобиль жолдарын күрделі және орташа жөндеу"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"Өңірлерді дамыту" Бағдарламасы шеңберінде өңірлерді экономикалық дамытуға жәрдемдесу бойынша шараларды іске асыру"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