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ce79f" w14:textId="18ce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желтоқсандағы № 196 "Меңдіқара ауданының 2014-2016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2014 жылғы 28 сәуірдегі № 255 шешімі. Қостанай облысының Әділет департаментінде 2014 жылғы 11 мамырда № 4687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 баптарына</w:t>
      </w:r>
      <w:r>
        <w:rPr>
          <w:rFonts w:ascii="Times New Roman"/>
          <w:b w:val="false"/>
          <w:i w:val="false"/>
          <w:color w:val="000000"/>
          <w:sz w:val="28"/>
        </w:rPr>
        <w:t xml:space="preserve"> сәйкес, Меңдіқара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2013 жылғы 27 желтоқсандағы №196 "Меңдіқара ауданының 2014-2016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№4394 тіркелген, 2014 жылғы 16 қаңтарда "Меңдіқара үні" аудандық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Меңдіқара ауданының 2014-2016 жылдарға арналған бюджеті тиісінше 1, 2 және 3-қосымшаларға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2303096,2 мың теңге, оның ішінде:</w:t>
      </w:r>
      <w:r>
        <w:br/>
      </w:r>
      <w:r>
        <w:rPr>
          <w:rFonts w:ascii="Times New Roman"/>
          <w:b w:val="false"/>
          <w:i w:val="false"/>
          <w:color w:val="000000"/>
          <w:sz w:val="28"/>
        </w:rPr>
        <w:t>
      салықтық түсімдер бойынша – 471797,0 мың теңге;</w:t>
      </w:r>
      <w:r>
        <w:br/>
      </w:r>
      <w:r>
        <w:rPr>
          <w:rFonts w:ascii="Times New Roman"/>
          <w:b w:val="false"/>
          <w:i w:val="false"/>
          <w:color w:val="000000"/>
          <w:sz w:val="28"/>
        </w:rPr>
        <w:t>
      салықтық емес түсімдер бойынша – 3018,0 мың теңге;</w:t>
      </w:r>
      <w:r>
        <w:br/>
      </w:r>
      <w:r>
        <w:rPr>
          <w:rFonts w:ascii="Times New Roman"/>
          <w:b w:val="false"/>
          <w:i w:val="false"/>
          <w:color w:val="000000"/>
          <w:sz w:val="28"/>
        </w:rPr>
        <w:t>
      негізгі капиталды сатудан түсетін түсімдер бойынша – 9425,0 мың теңге;</w:t>
      </w:r>
      <w:r>
        <w:br/>
      </w:r>
      <w:r>
        <w:rPr>
          <w:rFonts w:ascii="Times New Roman"/>
          <w:b w:val="false"/>
          <w:i w:val="false"/>
          <w:color w:val="000000"/>
          <w:sz w:val="28"/>
        </w:rPr>
        <w:t>
      трансферттер түсімі бойынша – 1818856,2 мың теңге;</w:t>
      </w:r>
      <w:r>
        <w:br/>
      </w:r>
      <w:r>
        <w:rPr>
          <w:rFonts w:ascii="Times New Roman"/>
          <w:b w:val="false"/>
          <w:i w:val="false"/>
          <w:color w:val="000000"/>
          <w:sz w:val="28"/>
        </w:rPr>
        <w:t>
</w:t>
      </w:r>
      <w:r>
        <w:rPr>
          <w:rFonts w:ascii="Times New Roman"/>
          <w:b w:val="false"/>
          <w:i w:val="false"/>
          <w:color w:val="000000"/>
          <w:sz w:val="28"/>
        </w:rPr>
        <w:t>
      2) шығындар – 2328224,4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13753,1 мың теңге, оның ішінде:</w:t>
      </w:r>
      <w:r>
        <w:br/>
      </w:r>
      <w:r>
        <w:rPr>
          <w:rFonts w:ascii="Times New Roman"/>
          <w:b w:val="false"/>
          <w:i w:val="false"/>
          <w:color w:val="000000"/>
          <w:sz w:val="28"/>
        </w:rPr>
        <w:t>
      бюджеттік кредиттер – 20772,1 мың теңге;</w:t>
      </w:r>
      <w:r>
        <w:br/>
      </w:r>
      <w:r>
        <w:rPr>
          <w:rFonts w:ascii="Times New Roman"/>
          <w:b w:val="false"/>
          <w:i w:val="false"/>
          <w:color w:val="000000"/>
          <w:sz w:val="28"/>
        </w:rPr>
        <w:t>
      бюджеттік кредиттерді өтеу – 7019,0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-38881,3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38881,3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Ж. Джанатаева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В. Леонов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"Меңдіқара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 С. Хабалкина</w:t>
      </w:r>
    </w:p>
    <w:p>
      <w:pPr>
        <w:spacing w:after="0"/>
        <w:ind w:left="0"/>
        <w:jc w:val="both"/>
      </w:pPr>
      <w:r>
        <w:rPr>
          <w:rFonts w:ascii="Times New Roman"/>
          <w:b w:val="false"/>
          <w:i w:val="false"/>
          <w:color w:val="000000"/>
          <w:sz w:val="28"/>
        </w:rPr>
        <w:t>    </w:t>
      </w:r>
      <w:r>
        <w:rPr>
          <w:rFonts w:ascii="Times New Roman"/>
          <w:b w:val="false"/>
          <w:i/>
          <w:color w:val="000000"/>
          <w:sz w:val="28"/>
        </w:rPr>
        <w:t>  "Меңдіқара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 Г. Айсенова</w:t>
      </w:r>
      <w:r>
        <w:br/>
      </w:r>
      <w:r>
        <w:rPr>
          <w:rFonts w:ascii="Times New Roman"/>
          <w:b w:val="false"/>
          <w:i w:val="false"/>
          <w:color w:val="000000"/>
          <w:sz w:val="28"/>
        </w:rPr>
        <w:t>
 </w:t>
      </w:r>
    </w:p>
    <w:bookmarkStart w:name="z12"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28 сәуірдегі    </w:t>
      </w:r>
      <w:r>
        <w:br/>
      </w:r>
      <w:r>
        <w:rPr>
          <w:rFonts w:ascii="Times New Roman"/>
          <w:b w:val="false"/>
          <w:i w:val="false"/>
          <w:color w:val="000000"/>
          <w:sz w:val="28"/>
        </w:rPr>
        <w:t xml:space="preserve">
№ 255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196 шешіміне 1-қосымша   </w:t>
      </w:r>
    </w:p>
    <w:p>
      <w:pPr>
        <w:spacing w:after="0"/>
        <w:ind w:left="0"/>
        <w:jc w:val="left"/>
      </w:pPr>
      <w:r>
        <w:rPr>
          <w:rFonts w:ascii="Times New Roman"/>
          <w:b/>
          <w:i w:val="false"/>
          <w:color w:val="000000"/>
        </w:rPr>
        <w:t xml:space="preserve"> Меңдіқара ауданының 2014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
        <w:gridCol w:w="423"/>
        <w:gridCol w:w="272"/>
        <w:gridCol w:w="423"/>
        <w:gridCol w:w="7714"/>
        <w:gridCol w:w="2756"/>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2303096,2</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471797,0</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242103,0</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147453,0</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62979,0</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13688,0</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36888,0</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8912,0</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15389,0</w:t>
            </w:r>
          </w:p>
        </w:tc>
      </w:tr>
      <w:tr>
        <w:trPr>
          <w:trHeight w:val="27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2437,0</w:t>
            </w:r>
          </w:p>
        </w:tc>
      </w:tr>
      <w:tr>
        <w:trPr>
          <w:trHeight w:val="42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4906,0</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7989,0</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3873,0</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3873,0</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3018,0</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2048,0</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2048,0</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9425,0</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3853,0</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5572,0</w:t>
            </w:r>
          </w:p>
        </w:tc>
      </w:tr>
      <w:tr>
        <w:trPr>
          <w:trHeight w:val="39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5492,0</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1818856,2</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1818856,2</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1818856,2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406"/>
        <w:gridCol w:w="732"/>
        <w:gridCol w:w="732"/>
        <w:gridCol w:w="6783"/>
        <w:gridCol w:w="28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2328224,4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254126,9</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226074,0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12550,0</w:t>
            </w:r>
          </w:p>
        </w:tc>
      </w:tr>
      <w:tr>
        <w:trPr>
          <w:trHeight w:val="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72852,0</w:t>
            </w:r>
          </w:p>
        </w:tc>
      </w:tr>
      <w:tr>
        <w:trPr>
          <w:trHeight w:val="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57462,0</w:t>
            </w:r>
          </w:p>
        </w:tc>
      </w:tr>
      <w:tr>
        <w:trPr>
          <w:trHeight w:val="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140672,0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15436,0</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2189,0</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9606,9</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9606,9</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9484,9</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1536831,0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106281,0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1204695,0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1200114,0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1160930,0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197797,0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87660,4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70604,4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70604,4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16702,4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123519,0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абаттандыру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қатынастары саласындағы басқа да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12503,1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12503,1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12503,1</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12503,1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13753,1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 / (профициті)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-38881,3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38881,3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28 сәуірдегі    </w:t>
      </w:r>
      <w:r>
        <w:br/>
      </w:r>
      <w:r>
        <w:rPr>
          <w:rFonts w:ascii="Times New Roman"/>
          <w:b w:val="false"/>
          <w:i w:val="false"/>
          <w:color w:val="000000"/>
          <w:sz w:val="28"/>
        </w:rPr>
        <w:t xml:space="preserve">
№ 255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№196 шешіміне 4-қосымша    </w:t>
      </w:r>
    </w:p>
    <w:p>
      <w:pPr>
        <w:spacing w:after="0"/>
        <w:ind w:left="0"/>
        <w:jc w:val="left"/>
      </w:pPr>
      <w:r>
        <w:rPr>
          <w:rFonts w:ascii="Times New Roman"/>
          <w:b/>
          <w:i w:val="false"/>
          <w:color w:val="000000"/>
        </w:rPr>
        <w:t xml:space="preserve"> 2014 жылға арналған Боровское ауылы және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406"/>
        <w:gridCol w:w="819"/>
        <w:gridCol w:w="732"/>
        <w:gridCol w:w="7023"/>
        <w:gridCol w:w="24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296335,0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296335,0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296335,0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296335,0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Алешин ауылдық округі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Борков ауылдық округі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Буденный ауылдық округі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 ауылдық округі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Каменскорал ауылдық округі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Краснопреснен ауылдық округі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ауылдық округі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 ауылдық округі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ауылдық округі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ауылдық округі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 ауылдық округі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ауылдық округі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