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20259" w14:textId="13202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 және тұруға келген денсаулық сақтау, білім беру, әлеуметтік қамсыздандыру, мәдениет, спорт және агроөнеркәсіптік кешен саласындағы мамандарына 2014 жылға әлеуметтік қолдау шараларын ұсыну туралы</w:t>
      </w:r>
    </w:p>
    <w:p>
      <w:pPr>
        <w:spacing w:after="0"/>
        <w:ind w:left="0"/>
        <w:jc w:val="both"/>
      </w:pPr>
      <w:r>
        <w:rPr>
          <w:rFonts w:ascii="Times New Roman"/>
          <w:b w:val="false"/>
          <w:i w:val="false"/>
          <w:color w:val="000000"/>
          <w:sz w:val="28"/>
        </w:rPr>
        <w:t>Қостанай облысы Науырзым ауданы мәслихатының 2014 жылғы 14 наурыздағы № 204 шешімі. Қостанай облысының Әділет департаментінде 2014 жылғы 7 сәуірде № 4544 болып тіркелді</w:t>
      </w:r>
    </w:p>
    <w:p>
      <w:pPr>
        <w:spacing w:after="0"/>
        <w:ind w:left="0"/>
        <w:jc w:val="both"/>
      </w:pPr>
      <w:bookmarkStart w:name="z1" w:id="0"/>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18-бабына</w:t>
      </w:r>
      <w:r>
        <w:rPr>
          <w:rFonts w:ascii="Times New Roman"/>
          <w:b w:val="false"/>
          <w:i w:val="false"/>
          <w:color w:val="000000"/>
          <w:sz w:val="28"/>
        </w:rPr>
        <w:t xml:space="preserve"> сәйкес, Науырзым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көтерме жәрдемақы және тұрғын үй алу немесе салу үшін әлеуметтік қолдау 2014 жылға ұсынылсын.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төрайымы,</w:t>
      </w:r>
      <w:r>
        <w:br/>
      </w:r>
      <w:r>
        <w:rPr>
          <w:rFonts w:ascii="Times New Roman"/>
          <w:b w:val="false"/>
          <w:i w:val="false"/>
          <w:color w:val="000000"/>
          <w:sz w:val="28"/>
        </w:rPr>
        <w:t>
</w:t>
      </w:r>
      <w:r>
        <w:rPr>
          <w:rFonts w:ascii="Times New Roman"/>
          <w:b w:val="false"/>
          <w:i/>
          <w:color w:val="000000"/>
          <w:sz w:val="28"/>
        </w:rPr>
        <w:t>      аудандық мәслихаттың хатшысы               З. Алдажұманова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"Науырзым ауданының</w:t>
      </w:r>
      <w:r>
        <w:br/>
      </w:r>
      <w:r>
        <w:rPr>
          <w:rFonts w:ascii="Times New Roman"/>
          <w:b w:val="false"/>
          <w:i w:val="false"/>
          <w:color w:val="000000"/>
          <w:sz w:val="28"/>
        </w:rPr>
        <w:t>
</w:t>
      </w:r>
      <w:r>
        <w:rPr>
          <w:rFonts w:ascii="Times New Roman"/>
          <w:b w:val="false"/>
          <w:i/>
          <w:color w:val="000000"/>
          <w:sz w:val="28"/>
        </w:rPr>
        <w:t>      экономика, бюджеттік</w:t>
      </w:r>
      <w:r>
        <w:br/>
      </w:r>
      <w:r>
        <w:rPr>
          <w:rFonts w:ascii="Times New Roman"/>
          <w:b w:val="false"/>
          <w:i w:val="false"/>
          <w:color w:val="000000"/>
          <w:sz w:val="28"/>
        </w:rPr>
        <w:t>
</w:t>
      </w:r>
      <w:r>
        <w:rPr>
          <w:rFonts w:ascii="Times New Roman"/>
          <w:b w:val="false"/>
          <w:i/>
          <w:color w:val="000000"/>
          <w:sz w:val="28"/>
        </w:rPr>
        <w:t>      жоспарлау және кәсіпкерлік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_________________ Н. Дехтярева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