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b67" w14:textId="e2a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Ленинград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25 маусымдағы № 181 шешімі. Қостанай облысының Әділет департаментінде 2014 жылғы 21 шілдеде № 4945 болып тіркелді. Күші жойылды - Қостанай облысы Сарыкөл ауданы мәслихатының 2020 жылғы 1 сәуірдегі № 324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Ленинград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Ленинград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Ленинград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Мақаев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Ленинград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жиындарына қатысатын</w:t>
      </w:r>
      <w:r>
        <w:br/>
      </w:r>
      <w:r>
        <w:rPr>
          <w:rFonts w:ascii="Times New Roman"/>
          <w:b/>
          <w:i w:val="false"/>
          <w:color w:val="000000"/>
        </w:rPr>
        <w:t>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Ленинград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Ленинград ауылдық округінің Ленинград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Ленинград ауылдық округінің Вишневка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Ленинград ауылдық округінің Қарашілік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Ленинград ауылдық округінде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Ленинград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Ленинград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Ленинград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Ленинград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Ленинград ауылдық округі ауылдарының шегінде бөлек жиынды өткізуді Ленинград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Ленинград ауылдық округі ауылдарының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Ленинград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Ленинград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Ленинград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Ленинград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