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e60e" w14:textId="08de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Қостанай облысы Сарыкөл ауданы мәслихатының 2014 жылғы 25 маусымдағы № 178 шешімі. Қостанай облысының Әділет департаментінде 2014 жылғы 21 шілдеде № 4949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сессияның төрағасы                         Т. Жауғаштин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 м.а.</w:t>
      </w:r>
      <w:r>
        <w:br/>
      </w:r>
      <w:r>
        <w:rPr>
          <w:rFonts w:ascii="Times New Roman"/>
          <w:b w:val="false"/>
          <w:i w:val="false"/>
          <w:color w:val="000000"/>
          <w:sz w:val="28"/>
        </w:rPr>
        <w:t>
</w:t>
      </w:r>
      <w:r>
        <w:rPr>
          <w:rFonts w:ascii="Times New Roman"/>
          <w:b w:val="false"/>
          <w:i/>
          <w:color w:val="000000"/>
          <w:sz w:val="28"/>
        </w:rPr>
        <w:t>      ________________ А. Голодный</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м.а.</w:t>
      </w:r>
      <w:r>
        <w:br/>
      </w:r>
      <w:r>
        <w:rPr>
          <w:rFonts w:ascii="Times New Roman"/>
          <w:b w:val="false"/>
          <w:i w:val="false"/>
          <w:color w:val="000000"/>
          <w:sz w:val="28"/>
        </w:rPr>
        <w:t>
</w:t>
      </w:r>
      <w:r>
        <w:rPr>
          <w:rFonts w:ascii="Times New Roman"/>
          <w:b w:val="false"/>
          <w:i/>
          <w:color w:val="000000"/>
          <w:sz w:val="28"/>
        </w:rPr>
        <w:t>      ________________ А. Тәкенов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