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fe3be" w14:textId="e2fe3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2013 жылғы 27 желтоқсандағы № 166 "2014-2016 жылдарға арналған аудандық бюджеті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2014 жылғы 25 сәуірдегі № 195 шешімі. Қостанай облысының Әділет департаментінде 2014 жылғы 6 мамырда № 4684 болып тіркелді. Қолданылу мерзімінің аяқталуына байланысты күші жойылды (Қостанай облысы Ұзынкөл ауданы мәслихатының 2015 жылғы 9 қаңтардағы № 5 хаты)</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(Қостанай облысы Ұзынкөл ауданы мәслихатының 09.01.2015 № 5 хаты).</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Ұзынкөл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2013 жылғы 27 желтоқсандағы № 166 "2014-2016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4375 тіркелген, 2014 жылғы 3 қаңтарда "Нұрлы жол" газетінде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Ұзынкөл ауданының 2014-2016 жылдарға арналған аудандық бюджеті тиісінше 1, 2 және 3-қосымшаларға сәйкес, оның ішінде 2014 жылға мынадай көлемдерде бекітілсін:</w:t>
      </w:r>
      <w:r>
        <w:br/>
      </w:r>
      <w:r>
        <w:rPr>
          <w:rFonts w:ascii="Times New Roman"/>
          <w:b w:val="false"/>
          <w:i w:val="false"/>
          <w:color w:val="000000"/>
          <w:sz w:val="28"/>
        </w:rPr>
        <w:t>
      1) кірістер – 1 840 790,3 мың теңге, оның iшiнде:</w:t>
      </w:r>
      <w:r>
        <w:br/>
      </w:r>
      <w:r>
        <w:rPr>
          <w:rFonts w:ascii="Times New Roman"/>
          <w:b w:val="false"/>
          <w:i w:val="false"/>
          <w:color w:val="000000"/>
          <w:sz w:val="28"/>
        </w:rPr>
        <w:t>
      салықтық түсімдер бойынша – 438 876,0 мың теңге;</w:t>
      </w:r>
      <w:r>
        <w:br/>
      </w:r>
      <w:r>
        <w:rPr>
          <w:rFonts w:ascii="Times New Roman"/>
          <w:b w:val="false"/>
          <w:i w:val="false"/>
          <w:color w:val="000000"/>
          <w:sz w:val="28"/>
        </w:rPr>
        <w:t>
      салықтық емес түсімдер бойынша – 3 305,0 мың теңге;</w:t>
      </w:r>
      <w:r>
        <w:br/>
      </w:r>
      <w:r>
        <w:rPr>
          <w:rFonts w:ascii="Times New Roman"/>
          <w:b w:val="false"/>
          <w:i w:val="false"/>
          <w:color w:val="000000"/>
          <w:sz w:val="28"/>
        </w:rPr>
        <w:t>
      негiзгi капиталды сатудан түсетiн түсiмдер бойынша – 5 819,0 мың теңге;</w:t>
      </w:r>
      <w:r>
        <w:br/>
      </w:r>
      <w:r>
        <w:rPr>
          <w:rFonts w:ascii="Times New Roman"/>
          <w:b w:val="false"/>
          <w:i w:val="false"/>
          <w:color w:val="000000"/>
          <w:sz w:val="28"/>
        </w:rPr>
        <w:t>
      трансферттер түсімі бойынша – 1 392 790,3 мың теңге;</w:t>
      </w:r>
      <w:r>
        <w:br/>
      </w:r>
      <w:r>
        <w:rPr>
          <w:rFonts w:ascii="Times New Roman"/>
          <w:b w:val="false"/>
          <w:i w:val="false"/>
          <w:color w:val="000000"/>
          <w:sz w:val="28"/>
        </w:rPr>
        <w:t>
      2) шығындар – 1 864 186,2 мың теңге;</w:t>
      </w:r>
      <w:r>
        <w:br/>
      </w:r>
      <w:r>
        <w:rPr>
          <w:rFonts w:ascii="Times New Roman"/>
          <w:b w:val="false"/>
          <w:i w:val="false"/>
          <w:color w:val="000000"/>
          <w:sz w:val="28"/>
        </w:rPr>
        <w:t>
      3) таза бюджеттiк кредиттеу – 15 142,0 мың теңге, оның iшiнде:</w:t>
      </w:r>
      <w:r>
        <w:br/>
      </w:r>
      <w:r>
        <w:rPr>
          <w:rFonts w:ascii="Times New Roman"/>
          <w:b w:val="false"/>
          <w:i w:val="false"/>
          <w:color w:val="000000"/>
          <w:sz w:val="28"/>
        </w:rPr>
        <w:t>
      бюджеттiк кредиттер – 20 860,0 мың теңге;</w:t>
      </w:r>
      <w:r>
        <w:br/>
      </w:r>
      <w:r>
        <w:rPr>
          <w:rFonts w:ascii="Times New Roman"/>
          <w:b w:val="false"/>
          <w:i w:val="false"/>
          <w:color w:val="000000"/>
          <w:sz w:val="28"/>
        </w:rPr>
        <w:t>
      бюджеттiк кредиттердi өтеу – 5 718,0 мың теңге;</w:t>
      </w:r>
      <w:r>
        <w:br/>
      </w:r>
      <w:r>
        <w:rPr>
          <w:rFonts w:ascii="Times New Roman"/>
          <w:b w:val="false"/>
          <w:i w:val="false"/>
          <w:color w:val="000000"/>
          <w:sz w:val="28"/>
        </w:rPr>
        <w:t>
      4) қаржы активтерiмен операциялар бойынша сальдо – 0,0 мың теңге;</w:t>
      </w:r>
      <w:r>
        <w:br/>
      </w:r>
      <w:r>
        <w:rPr>
          <w:rFonts w:ascii="Times New Roman"/>
          <w:b w:val="false"/>
          <w:i w:val="false"/>
          <w:color w:val="000000"/>
          <w:sz w:val="28"/>
        </w:rPr>
        <w:t>
      5) бюджет тапшылығы (профициті) – -38 537,9 мың теңге;</w:t>
      </w:r>
      <w:r>
        <w:br/>
      </w:r>
      <w:r>
        <w:rPr>
          <w:rFonts w:ascii="Times New Roman"/>
          <w:b w:val="false"/>
          <w:i w:val="false"/>
          <w:color w:val="000000"/>
          <w:sz w:val="28"/>
        </w:rPr>
        <w:t>
      6) бюджет тапшылығын қаржыландыру (профицитін пайдалану) – 38 537,9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"4. 2014 жылға арналған аудандық бюджетте республикалық бюджеттен ағымдағы нысаналы трансферттер түсімінің қарастырылғаны ескерілсін, оның ішінде: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15 302,0 мың теңге сомасында;</w:t>
      </w:r>
      <w:r>
        <w:br/>
      </w:r>
      <w:r>
        <w:rPr>
          <w:rFonts w:ascii="Times New Roman"/>
          <w:b w:val="false"/>
          <w:i w:val="false"/>
          <w:color w:val="000000"/>
          <w:sz w:val="28"/>
        </w:rPr>
        <w:t>
      Қазақстан Республикасында білім беруді дамытудың 2011-2020 жылдарға арналған мемлекеттік бағдарламасын іске асыруға 8 194,0 мың теңге сомасында;</w:t>
      </w:r>
      <w:r>
        <w:br/>
      </w:r>
      <w:r>
        <w:rPr>
          <w:rFonts w:ascii="Times New Roman"/>
          <w:b w:val="false"/>
          <w:i w:val="false"/>
          <w:color w:val="000000"/>
          <w:sz w:val="28"/>
        </w:rPr>
        <w:t>
      үш деңгейлі жүйе бойынша біліктілікті арттырудан өткен мұғалімдерге төленетін еңбекақыны арттыруға 14 350,0 мың теңге сомасында;</w:t>
      </w:r>
      <w:r>
        <w:br/>
      </w:r>
      <w:r>
        <w:rPr>
          <w:rFonts w:ascii="Times New Roman"/>
          <w:b w:val="false"/>
          <w:i w:val="false"/>
          <w:color w:val="000000"/>
          <w:sz w:val="28"/>
        </w:rPr>
        <w:t>
      18 жасқа дейінгі балаларға мемлекеттік жәрдемақылар төлеуге 4722,0 мың теңге сомасында;</w:t>
      </w:r>
      <w:r>
        <w:br/>
      </w:r>
      <w:r>
        <w:rPr>
          <w:rFonts w:ascii="Times New Roman"/>
          <w:b w:val="false"/>
          <w:i w:val="false"/>
          <w:color w:val="000000"/>
          <w:sz w:val="28"/>
        </w:rPr>
        <w:t>
      мемлекеттік атаулы әлеуметтік көмек төлеуге 2 460,0 мың теңге сомасында;</w:t>
      </w:r>
      <w:r>
        <w:br/>
      </w:r>
      <w:r>
        <w:rPr>
          <w:rFonts w:ascii="Times New Roman"/>
          <w:b w:val="false"/>
          <w:i w:val="false"/>
          <w:color w:val="000000"/>
          <w:sz w:val="28"/>
        </w:rPr>
        <w:t>
      мемлекеттік мекемелердің мемлекеттік қызметшілері болып табылмайтын жұмыскерлерінің, сондай-ақ жергілікті бюджеттен қаржыландырылатын мемлекеттік кәсіпорындардың жұмыскерлерінің лауазымдық айлықақыларына ерекше еңбек жағдайлары үшін ай сайынғы үстеме төлеуге 58 588,0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 мынадай мазмұндағы </w:t>
      </w:r>
      <w:r>
        <w:rPr>
          <w:rFonts w:ascii="Times New Roman"/>
          <w:b w:val="false"/>
          <w:i w:val="false"/>
          <w:color w:val="000000"/>
          <w:sz w:val="28"/>
        </w:rPr>
        <w:t>5-1-тармағымен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"5-1. 2014 жылға арналған аудандық бюджетте 2014 жылдың 1 мамырынан Ұлы Отан соғысының қатысушылары мен мүгедектеріне тұрмыстық қажеттіліктеріне әлеуметтік көмек мөлшерін ұлғайтуға 296,3 мың теңге сомасында облыстық бюджеттен ағымдағы нысаналы трансферттер түсімінің қарастырылғаны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енгізіледі.</w:t>
      </w:r>
    </w:p>
    <w:bookmarkEnd w:id="1"/>
    <w:p>
      <w:pPr>
        <w:spacing w:after="0"/>
        <w:ind w:left="0"/>
        <w:jc w:val="both"/>
      </w:pPr>
      <w:r>
        <w:rPr>
          <w:rFonts w:ascii="Times New Roman"/>
          <w:b w:val="false"/>
          <w:i/>
          <w:color w:val="000000"/>
          <w:sz w:val="28"/>
        </w:rPr>
        <w:t>      33- нші кезекті сессиясының төрағасы,</w:t>
      </w:r>
      <w:r>
        <w:br/>
      </w:r>
      <w:r>
        <w:rPr>
          <w:rFonts w:ascii="Times New Roman"/>
          <w:b w:val="false"/>
          <w:i w:val="false"/>
          <w:color w:val="000000"/>
          <w:sz w:val="28"/>
        </w:rPr>
        <w:t>
</w:t>
      </w:r>
      <w:r>
        <w:rPr>
          <w:rFonts w:ascii="Times New Roman"/>
          <w:b w:val="false"/>
          <w:i/>
          <w:color w:val="000000"/>
          <w:sz w:val="28"/>
        </w:rPr>
        <w:t>      Ұзынкөл аудандық мәслихатының</w:t>
      </w:r>
      <w:r>
        <w:br/>
      </w:r>
      <w:r>
        <w:rPr>
          <w:rFonts w:ascii="Times New Roman"/>
          <w:b w:val="false"/>
          <w:i w:val="false"/>
          <w:color w:val="000000"/>
          <w:sz w:val="28"/>
        </w:rPr>
        <w:t>
</w:t>
      </w:r>
      <w:r>
        <w:rPr>
          <w:rFonts w:ascii="Times New Roman"/>
          <w:b w:val="false"/>
          <w:i/>
          <w:color w:val="000000"/>
          <w:sz w:val="28"/>
        </w:rPr>
        <w:t>      хатшысы                                    В. Вербовой</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"Ұзынкөл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_________________ У. Наурузбаева</w:t>
      </w:r>
    </w:p>
    <w:p>
      <w:pPr>
        <w:spacing w:after="0"/>
        <w:ind w:left="0"/>
        <w:jc w:val="both"/>
      </w:pPr>
      <w:r>
        <w:rPr>
          <w:rFonts w:ascii="Times New Roman"/>
          <w:b w:val="false"/>
          <w:i/>
          <w:color w:val="000000"/>
          <w:sz w:val="28"/>
        </w:rPr>
        <w:t>      "Ұзынкөл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_________________ Н. Абдрахманова</w:t>
      </w:r>
    </w:p>
    <w:bookmarkStart w:name="z8" w:id="2"/>
    <w:p>
      <w:pPr>
        <w:spacing w:after="0"/>
        <w:ind w:left="0"/>
        <w:jc w:val="both"/>
      </w:pPr>
      <w:r>
        <w:rPr>
          <w:rFonts w:ascii="Times New Roman"/>
          <w:b w:val="false"/>
          <w:i w:val="false"/>
          <w:color w:val="000000"/>
          <w:sz w:val="28"/>
        </w:rPr>
        <w:t xml:space="preserve">
Мәслихаттың 2014 жылғы        </w:t>
      </w:r>
      <w:r>
        <w:br/>
      </w:r>
      <w:r>
        <w:rPr>
          <w:rFonts w:ascii="Times New Roman"/>
          <w:b w:val="false"/>
          <w:i w:val="false"/>
          <w:color w:val="000000"/>
          <w:sz w:val="28"/>
        </w:rPr>
        <w:t xml:space="preserve">
25 сәуір № 195 шешіміне       </w:t>
      </w:r>
      <w:r>
        <w:br/>
      </w:r>
      <w:r>
        <w:rPr>
          <w:rFonts w:ascii="Times New Roman"/>
          <w:b w:val="false"/>
          <w:i w:val="false"/>
          <w:color w:val="000000"/>
          <w:sz w:val="28"/>
        </w:rPr>
        <w:t xml:space="preserve">
1 қосымша              </w:t>
      </w:r>
    </w:p>
    <w:bookmarkEnd w:id="2"/>
    <w:p>
      <w:pPr>
        <w:spacing w:after="0"/>
        <w:ind w:left="0"/>
        <w:jc w:val="both"/>
      </w:pPr>
      <w:r>
        <w:rPr>
          <w:rFonts w:ascii="Times New Roman"/>
          <w:b w:val="false"/>
          <w:i w:val="false"/>
          <w:color w:val="000000"/>
          <w:sz w:val="28"/>
        </w:rPr>
        <w:t xml:space="preserve">Мәслихаттың 2013 жылғы       </w:t>
      </w:r>
      <w:r>
        <w:br/>
      </w:r>
      <w:r>
        <w:rPr>
          <w:rFonts w:ascii="Times New Roman"/>
          <w:b w:val="false"/>
          <w:i w:val="false"/>
          <w:color w:val="000000"/>
          <w:sz w:val="28"/>
        </w:rPr>
        <w:t xml:space="preserve">
27 желтоқсандағы № 166 шешіміне  </w:t>
      </w:r>
      <w:r>
        <w:br/>
      </w:r>
      <w:r>
        <w:rPr>
          <w:rFonts w:ascii="Times New Roman"/>
          <w:b w:val="false"/>
          <w:i w:val="false"/>
          <w:color w:val="000000"/>
          <w:sz w:val="28"/>
        </w:rPr>
        <w:t xml:space="preserve">
1 қосымша              </w:t>
      </w:r>
    </w:p>
    <w:p>
      <w:pPr>
        <w:spacing w:after="0"/>
        <w:ind w:left="0"/>
        <w:jc w:val="left"/>
      </w:pPr>
      <w:r>
        <w:rPr>
          <w:rFonts w:ascii="Times New Roman"/>
          <w:b/>
          <w:i w:val="false"/>
          <w:color w:val="000000"/>
        </w:rPr>
        <w:t xml:space="preserve"> 2014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566"/>
        <w:gridCol w:w="651"/>
        <w:gridCol w:w="7554"/>
        <w:gridCol w:w="2287"/>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1840790,3</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438876,0</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198334,0</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198334,0</w:t>
            </w:r>
          </w:p>
        </w:tc>
      </w:tr>
      <w:tr>
        <w:trPr>
          <w:trHeight w:val="3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127721,0</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127721,0</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95376,0</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53053,0</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27283,0</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8240,0</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15444,0</w:t>
            </w:r>
          </w:p>
        </w:tc>
      </w:tr>
      <w:tr>
        <w:trPr>
          <w:trHeight w:val="3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2034,0</w:t>
            </w:r>
          </w:p>
        </w:tc>
      </w:tr>
      <w:tr>
        <w:trPr>
          <w:trHeight w:val="3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9528,0</w:t>
            </w:r>
          </w:p>
        </w:tc>
      </w:tr>
      <w:tr>
        <w:trPr>
          <w:trHeight w:val="3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3751,0</w:t>
            </w:r>
          </w:p>
        </w:tc>
      </w:tr>
      <w:tr>
        <w:trPr>
          <w:trHeight w:val="3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8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2001,0</w:t>
            </w:r>
          </w:p>
        </w:tc>
      </w:tr>
      <w:tr>
        <w:trPr>
          <w:trHeight w:val="3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2001,0</w:t>
            </w:r>
          </w:p>
        </w:tc>
      </w:tr>
      <w:tr>
        <w:trPr>
          <w:trHeight w:val="3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3305,0</w:t>
            </w:r>
          </w:p>
        </w:tc>
      </w:tr>
      <w:tr>
        <w:trPr>
          <w:trHeight w:val="3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3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3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5819,0</w:t>
            </w:r>
          </w:p>
        </w:tc>
      </w:tr>
      <w:tr>
        <w:trPr>
          <w:trHeight w:val="3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r>
      <w:tr>
        <w:trPr>
          <w:trHeight w:val="3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r>
      <w:tr>
        <w:trPr>
          <w:trHeight w:val="3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4249,0</w:t>
            </w:r>
          </w:p>
        </w:tc>
      </w:tr>
      <w:tr>
        <w:trPr>
          <w:trHeight w:val="3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4249,0</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1392790,3</w:t>
            </w:r>
          </w:p>
        </w:tc>
      </w:tr>
      <w:tr>
        <w:trPr>
          <w:trHeight w:val="5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1392790,3</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1392790,3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486"/>
        <w:gridCol w:w="723"/>
        <w:gridCol w:w="723"/>
        <w:gridCol w:w="6828"/>
        <w:gridCol w:w="227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1864186,2</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256185,2</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232255,0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11186,0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11186,0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79855,0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79855,0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141214,0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132414,0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12157,2</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12157,2</w:t>
            </w:r>
          </w:p>
        </w:tc>
      </w:tr>
      <w:tr>
        <w:trPr>
          <w:trHeight w:val="10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10138,0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1898,2</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11773,0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11773,0</w:t>
            </w:r>
          </w:p>
        </w:tc>
      </w:tr>
      <w:tr>
        <w:trPr>
          <w:trHeight w:val="10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11773,0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1171825,9</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95079,0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95079,0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73185,0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21894,0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1014854,9</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1012116,9</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1000582,9</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11534,0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61892,0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61892,0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9676,0</w:t>
            </w:r>
          </w:p>
        </w:tc>
      </w:tr>
      <w:tr>
        <w:trPr>
          <w:trHeight w:val="7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9637,0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2078,0</w:t>
            </w:r>
          </w:p>
        </w:tc>
      </w:tr>
      <w:tr>
        <w:trPr>
          <w:trHeight w:val="7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33341,0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84632,3</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67727,3</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67727,3</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17107,0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10503,3</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13292,0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19122,0</w:t>
            </w:r>
          </w:p>
        </w:tc>
      </w:tr>
      <w:tr>
        <w:trPr>
          <w:trHeight w:val="10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16905,0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16245,0</w:t>
            </w:r>
          </w:p>
        </w:tc>
      </w:tr>
      <w:tr>
        <w:trPr>
          <w:trHeight w:val="7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15935,0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110878,4</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34067,0</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26067,0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26067,0</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39606,4</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36606,4</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36606,4</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37205,0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35762,0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13247,0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15515,0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93464,8</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25720,0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25720,0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25720,0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13818,0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13818,0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1914,0</w:t>
            </w:r>
          </w:p>
        </w:tc>
      </w:tr>
      <w:tr>
        <w:trPr>
          <w:trHeight w:val="7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25652,1</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21972,1</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14288,0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7684,1</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28274,7</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22956,7</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6875,0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1761,7</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14320,0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5318,0</w:t>
            </w:r>
          </w:p>
        </w:tc>
      </w:tr>
      <w:tr>
        <w:trPr>
          <w:trHeight w:val="8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4577,0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r>
      <w:tr>
        <w:trPr>
          <w:trHeight w:val="7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61366,0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24216,0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6397,0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6397,0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12179,0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12179,0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жөнiндегi iс-шараларды өткізу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7149,0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7149,0</w:t>
            </w:r>
          </w:p>
        </w:tc>
      </w:tr>
      <w:tr>
        <w:trPr>
          <w:trHeight w:val="7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7149,0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6239,0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6239,0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6239,0</w:t>
            </w:r>
          </w:p>
        </w:tc>
      </w:tr>
      <w:tr>
        <w:trPr>
          <w:trHeight w:val="12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6239,0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23355,0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23355,0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7785,0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7785,0</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15570,0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49639,0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5081,0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5081,0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5081,0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44558,0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21780,0</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2480,0</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20298,0</w:t>
            </w:r>
          </w:p>
        </w:tc>
      </w:tr>
      <w:tr>
        <w:trPr>
          <w:trHeight w:val="7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13387,0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4589,6</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4589,6</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4589,6</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4589,6</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15142,0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20860,0</w:t>
            </w:r>
          </w:p>
        </w:tc>
      </w:tr>
      <w:tr>
        <w:trPr>
          <w:trHeight w:val="7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20860,0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20860,0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20860,0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532"/>
        <w:gridCol w:w="446"/>
        <w:gridCol w:w="662"/>
        <w:gridCol w:w="7210"/>
        <w:gridCol w:w="224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1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5718,0</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5718,0</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5718,0</w:t>
            </w:r>
          </w:p>
        </w:tc>
      </w:tr>
      <w:tr>
        <w:trPr>
          <w:trHeight w:val="51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5718,0</w:t>
            </w:r>
          </w:p>
        </w:tc>
      </w:tr>
      <w:tr>
        <w:trPr>
          <w:trHeight w:val="3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-38537,9</w:t>
            </w:r>
          </w:p>
        </w:tc>
      </w:tr>
      <w:tr>
        <w:trPr>
          <w:trHeight w:val="3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38537,9</w:t>
            </w:r>
          </w:p>
        </w:tc>
      </w:tr>
    </w:tbl>
    <w:bookmarkStart w:name="z9" w:id="3"/>
    <w:p>
      <w:pPr>
        <w:spacing w:after="0"/>
        <w:ind w:left="0"/>
        <w:jc w:val="both"/>
      </w:pPr>
      <w:r>
        <w:rPr>
          <w:rFonts w:ascii="Times New Roman"/>
          <w:b w:val="false"/>
          <w:i w:val="false"/>
          <w:color w:val="000000"/>
          <w:sz w:val="28"/>
        </w:rPr>
        <w:t xml:space="preserve">
Мәслихаттың 2014 жылғы        </w:t>
      </w:r>
      <w:r>
        <w:br/>
      </w:r>
      <w:r>
        <w:rPr>
          <w:rFonts w:ascii="Times New Roman"/>
          <w:b w:val="false"/>
          <w:i w:val="false"/>
          <w:color w:val="000000"/>
          <w:sz w:val="28"/>
        </w:rPr>
        <w:t xml:space="preserve">
25 сәуір № 195 шешіміне       </w:t>
      </w:r>
      <w:r>
        <w:br/>
      </w:r>
      <w:r>
        <w:rPr>
          <w:rFonts w:ascii="Times New Roman"/>
          <w:b w:val="false"/>
          <w:i w:val="false"/>
          <w:color w:val="000000"/>
          <w:sz w:val="28"/>
        </w:rPr>
        <w:t xml:space="preserve">
2 қосымша              </w:t>
      </w:r>
    </w:p>
    <w:bookmarkEnd w:id="3"/>
    <w:p>
      <w:pPr>
        <w:spacing w:after="0"/>
        <w:ind w:left="0"/>
        <w:jc w:val="both"/>
      </w:pPr>
      <w:r>
        <w:rPr>
          <w:rFonts w:ascii="Times New Roman"/>
          <w:b w:val="false"/>
          <w:i w:val="false"/>
          <w:color w:val="000000"/>
          <w:sz w:val="28"/>
        </w:rPr>
        <w:t xml:space="preserve">Мәслихаттың 2013 жылғы       </w:t>
      </w:r>
      <w:r>
        <w:br/>
      </w:r>
      <w:r>
        <w:rPr>
          <w:rFonts w:ascii="Times New Roman"/>
          <w:b w:val="false"/>
          <w:i w:val="false"/>
          <w:color w:val="000000"/>
          <w:sz w:val="28"/>
        </w:rPr>
        <w:t xml:space="preserve">
27 желтоқсандағы № 166 шешіміне  </w:t>
      </w:r>
      <w:r>
        <w:br/>
      </w:r>
      <w:r>
        <w:rPr>
          <w:rFonts w:ascii="Times New Roman"/>
          <w:b w:val="false"/>
          <w:i w:val="false"/>
          <w:color w:val="000000"/>
          <w:sz w:val="28"/>
        </w:rPr>
        <w:t xml:space="preserve">
5 қосымша              </w:t>
      </w:r>
    </w:p>
    <w:p>
      <w:pPr>
        <w:spacing w:after="0"/>
        <w:ind w:left="0"/>
        <w:jc w:val="left"/>
      </w:pPr>
      <w:r>
        <w:rPr>
          <w:rFonts w:ascii="Times New Roman"/>
          <w:b/>
          <w:i w:val="false"/>
          <w:color w:val="000000"/>
        </w:rPr>
        <w:t xml:space="preserve"> 2014 жылға арналған кенттің, ауылдың, ауылдық округтің</w:t>
      </w:r>
      <w:r>
        <w:br/>
      </w:r>
      <w:r>
        <w:rPr>
          <w:rFonts w:ascii="Times New Roman"/>
          <w:b/>
          <w:i w:val="false"/>
          <w:color w:val="000000"/>
        </w:rPr>
        <w:t>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3749"/>
        <w:gridCol w:w="2154"/>
        <w:gridCol w:w="5157"/>
      </w:tblGrid>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 бағдарламалар әкімшісі, лимиттер таратушылар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r>
      <w:tr>
        <w:trPr>
          <w:trHeight w:val="795"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Бауман ауылдық округінің әкімі аппараты" мемлекеттік мекемесі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825"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Ершов ауылдық округінің әкімі аппараты" мемлекеттік мекемесі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65"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Киев ауылдық округінің әкімі аппараты" мемлекеттік мекемесі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95"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Карлмаркс ауылдық округінің әкімі аппараты" мемлекеттік мекемесі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65"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Киров ауылдық округінің әкімі аппараты" мемлекеттік мекемесі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87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Суворов ауылдық округінің әкімі аппараты" мемлекеттік мекемесі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95"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ауылдық округінің әкімі аппараты" мемлекеттік мекемесі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04-2-123-005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13-9-123-040</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825"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Федоров ауылдық округінің әкімі аппараты" мемлекеттік мекемесі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825"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Чапаев ауылдық округінің әкімі аппараты" мемлекеттік мекемесі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81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Троебрат ауылының әкімі аппараты" мемлекеттік мекемесі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13-9-123-040</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84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Куйбышев ауылдық округінің әкімі аппараты" мемлекеттік мекемесі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855"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Новопокров ауылдық округінің әкімі аппараты" мемлекеттік мекемесі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04-2-123-005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915"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Петропавл ауылдық округінің әкімі аппараты" мемлекеттік мекемесі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81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Пресногорьков ауылдық округінің әкімі аппараты" мемлекеттік мекемесі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04-2-123-005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84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Россия ауылдық округінің әкімі аппараты" мемлекеттік мекемесі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81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Ряжский ауылы әкімі аппараты" мемлекеттік мекемесі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