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7a67" w14:textId="e867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Киров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416 қаулысы. Қостанай облысының Әділет департаментінде 2015 жылғы 20 қаңтарда № 5327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"Ұзынкөл ауданының Киров ауылдық округі әкімінің аппараты</w:t>
      </w:r>
      <w:r>
        <w:rPr>
          <w:rFonts w:ascii="Times New Roman"/>
          <w:b/>
          <w:i w:val="false"/>
          <w:color w:val="000000"/>
          <w:sz w:val="28"/>
        </w:rPr>
        <w:t xml:space="preserve">" </w:t>
      </w:r>
      <w:r>
        <w:rPr>
          <w:rFonts w:ascii="Times New Roman"/>
          <w:b w:val="false"/>
          <w:i w:val="false"/>
          <w:color w:val="000000"/>
          <w:sz w:val="28"/>
        </w:rPr>
        <w:t xml:space="preserve">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416 қаулысымен бекітілген</w:t>
            </w:r>
          </w:p>
        </w:tc>
      </w:tr>
    </w:tbl>
    <w:bookmarkStart w:name="z8" w:id="0"/>
    <w:p>
      <w:pPr>
        <w:spacing w:after="0"/>
        <w:ind w:left="0"/>
        <w:jc w:val="left"/>
      </w:pPr>
      <w:r>
        <w:rPr>
          <w:rFonts w:ascii="Times New Roman"/>
          <w:b/>
          <w:i w:val="false"/>
          <w:color w:val="000000"/>
        </w:rPr>
        <w:t xml:space="preserve"> "Ұзынкөл ауданының Киров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"Ұзынкөл ауданының Киров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Киров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Киров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Киров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"Ұзынкөл ауданының Киров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Киров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Киров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Киров ауылдық округі әкімінің аппараты" мемлекеттік мекемесі өз құзыретінің мәселелері бойынша заңнамада белгіленген тәртіппен "Ұзынкөл ауданының Киров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Киров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111805, Қазақстан Республикасы, Қостанай облысы, Ұзынкөл ауданы, Кировское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Киров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"Ұзынкөл ауданының Киров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Киров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Киров ауылдық округі әкімінің аппараты" мемлекеттік мекемесіне кәсіпкерлік субъектілерімен "Ұзынкөл ауданының Киров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"Ұзынкөл ауданының Киров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"Ұзынкөл ауданының Киров ауылдық округі әкімінің аппараты" мемлекеттiк мекемесінің миссиясы: ауылдық округі әкімінің қызметін ақпараттық-талдамалық,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өміріндегі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Киров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Киров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Киров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Киров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"Ұзынкөл ауданының Киров ауылдық округі әкімінің аппараты" мемлекеттік мекемесіне басшылықты "Ұзынкөл ауданының Киров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Киров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Киров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Киров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Киров ауылдық округінің әкімі аппараты" мемлекеттік мекемесінің ережесін әзірлейді, Ұзынкөл ауданының Киров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Киров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Киров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Киров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Киров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"Ұзынкөл ауданының Киров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"Ұзынкөл ауданының Киров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"Ұзынкөл ауданының Киров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Киров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Киров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"Ұзынкөл ауданының Киров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