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ab78" w14:textId="283a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кәсіпкерлік, сауда және туризм басқармасы" мемлекеттік мекемесі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06 мамырдағы № 150/5 қаулысы. Павлодар облысының Әділет департаментінде 2014 жылғы 03 маусымда № 3842 болып тіркелді. Күші жойылды - Павлодар облыстық әкімдігінің 2015 жылғы 17 қарашадағы № 317/11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17.11.2015 № 317/11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Павлодар облыстық әкімдігінің 06.08.2015 </w:t>
      </w:r>
      <w:r>
        <w:rPr>
          <w:rFonts w:ascii="Times New Roman"/>
          <w:b w:val="false"/>
          <w:i w:val="false"/>
          <w:color w:val="ff0000"/>
          <w:sz w:val="28"/>
        </w:rPr>
        <w:t>№ 237/8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Заңды тұлғаларда</w:t>
      </w:r>
      <w:r>
        <w:rPr>
          <w:rFonts w:ascii="Times New Roman"/>
          <w:b w:val="false"/>
          <w:i w:val="false"/>
          <w:color w:val="000000"/>
          <w:sz w:val="28"/>
        </w:rPr>
        <w:t xml:space="preserve">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06.08.2015 </w:t>
      </w:r>
      <w:r>
        <w:rPr>
          <w:rFonts w:ascii="Times New Roman"/>
          <w:b w:val="false"/>
          <w:i w:val="false"/>
          <w:color w:val="ff0000"/>
          <w:sz w:val="28"/>
        </w:rPr>
        <w:t>№ 237/8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"Павлодар облысының кәсіпкерлік, сауда және туризм басқармасы" мемлекеттік мекемесі заңнамамен белгіленген тәртіпте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Д.Н. Тұрғановқа жүктелсiн.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"6" мамырдағы</w:t>
            </w:r>
            <w:r>
              <w:br/>
            </w:r>
            <w:r>
              <w:rPr>
                <w:rFonts w:ascii="Times New Roman"/>
                <w:b w:val="false"/>
                <w:i w:val="false"/>
                <w:color w:val="000000"/>
                <w:sz w:val="20"/>
              </w:rPr>
              <w:t>№ 150/5 қаулысымен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"Туристік ақпаратты, оның ішінде туристік әлеует, туризм</w:t>
      </w:r>
      <w:r>
        <w:br/>
      </w:r>
      <w:r>
        <w:rPr>
          <w:rFonts w:ascii="Times New Roman"/>
          <w:b/>
          <w:i w:val="false"/>
          <w:color w:val="000000"/>
        </w:rPr>
        <w:t>объектілері және туристік қызметті жүзеге асыратын тұлғалар</w:t>
      </w:r>
      <w:r>
        <w:br/>
      </w:r>
      <w:r>
        <w:rPr>
          <w:rFonts w:ascii="Times New Roman"/>
          <w:b/>
          <w:i w:val="false"/>
          <w:color w:val="000000"/>
        </w:rPr>
        <w:t>туралы ақпарат беру" мемлекеттік көрсетілетін қызмет регламенті</w:t>
      </w:r>
    </w:p>
    <w:bookmarkEnd w:id="0"/>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06.08.2015 </w:t>
      </w:r>
      <w:r>
        <w:rPr>
          <w:rFonts w:ascii="Times New Roman"/>
          <w:b w:val="false"/>
          <w:i w:val="false"/>
          <w:color w:val="ff0000"/>
          <w:sz w:val="28"/>
        </w:rPr>
        <w:t>№ 237/8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"6" мамырдағы</w:t>
            </w:r>
            <w:r>
              <w:br/>
            </w:r>
            <w:r>
              <w:rPr>
                <w:rFonts w:ascii="Times New Roman"/>
                <w:b w:val="false"/>
                <w:i w:val="false"/>
                <w:color w:val="000000"/>
                <w:sz w:val="20"/>
              </w:rPr>
              <w:t>№ 150/5 қаулысымен</w:t>
            </w:r>
            <w:r>
              <w:br/>
            </w:r>
            <w:r>
              <w:rPr>
                <w:rFonts w:ascii="Times New Roman"/>
                <w:b w:val="false"/>
                <w:i w:val="false"/>
                <w:color w:val="000000"/>
                <w:sz w:val="20"/>
              </w:rPr>
              <w:t>бекітілді</w:t>
            </w:r>
          </w:p>
        </w:tc>
      </w:tr>
    </w:tbl>
    <w:bookmarkStart w:name="z27" w:id="1"/>
    <w:p>
      <w:pPr>
        <w:spacing w:after="0"/>
        <w:ind w:left="0"/>
        <w:jc w:val="left"/>
      </w:pPr>
      <w:r>
        <w:rPr>
          <w:rFonts w:ascii="Times New Roman"/>
          <w:b/>
          <w:i w:val="false"/>
          <w:color w:val="000000"/>
        </w:rPr>
        <w:t xml:space="preserve"> "Заңды тұлғаларда өз өндірісі барысында және құрамында түсті</w:t>
      </w:r>
      <w:r>
        <w:br/>
      </w:r>
      <w:r>
        <w:rPr>
          <w:rFonts w:ascii="Times New Roman"/>
          <w:b/>
          <w:i w:val="false"/>
          <w:color w:val="000000"/>
        </w:rPr>
        <w:t>және (немесе) қара металл сынықтары және (немесе) қалдықтары</w:t>
      </w:r>
      <w:r>
        <w:br/>
      </w:r>
      <w:r>
        <w:rPr>
          <w:rFonts w:ascii="Times New Roman"/>
          <w:b/>
          <w:i w:val="false"/>
          <w:color w:val="000000"/>
        </w:rPr>
        <w:t>болған мүліктік кешенді сатып алу нәтижесінде пайда болған</w:t>
      </w:r>
      <w:r>
        <w:br/>
      </w:r>
      <w:r>
        <w:rPr>
          <w:rFonts w:ascii="Times New Roman"/>
          <w:b/>
          <w:i w:val="false"/>
          <w:color w:val="000000"/>
        </w:rPr>
        <w:t>түсті және қара металл сынықтары мен қалдықтарын өткізу</w:t>
      </w:r>
      <w:r>
        <w:br/>
      </w:r>
      <w:r>
        <w:rPr>
          <w:rFonts w:ascii="Times New Roman"/>
          <w:b/>
          <w:i w:val="false"/>
          <w:color w:val="000000"/>
        </w:rPr>
        <w:t>жөніндегі қызметті қоспағанда, заңды тұлғалардың түсті және</w:t>
      </w:r>
      <w:r>
        <w:br/>
      </w:r>
      <w:r>
        <w:rPr>
          <w:rFonts w:ascii="Times New Roman"/>
          <w:b/>
          <w:i w:val="false"/>
          <w:color w:val="000000"/>
        </w:rPr>
        <w:t>қара металл сынықтары мен қалдықтарын жинау (дайындау),</w:t>
      </w:r>
      <w:r>
        <w:br/>
      </w:r>
      <w:r>
        <w:rPr>
          <w:rFonts w:ascii="Times New Roman"/>
          <w:b/>
          <w:i w:val="false"/>
          <w:color w:val="000000"/>
        </w:rPr>
        <w:t>сақтау, өңдеу және лицензиаттарға өткізу жөніндегі қызметті</w:t>
      </w:r>
      <w:r>
        <w:br/>
      </w:r>
      <w:r>
        <w:rPr>
          <w:rFonts w:ascii="Times New Roman"/>
          <w:b/>
          <w:i w:val="false"/>
          <w:color w:val="000000"/>
        </w:rPr>
        <w:t>жүзеге асыруға лицензия беру, қайта ресімдеу, лицензияның</w:t>
      </w:r>
      <w:r>
        <w:br/>
      </w:r>
      <w:r>
        <w:rPr>
          <w:rFonts w:ascii="Times New Roman"/>
          <w:b/>
          <w:i w:val="false"/>
          <w:color w:val="000000"/>
        </w:rPr>
        <w:t>телнұсқаларын беру" мемлекеттік көрсетілетін қызмет регламенті</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қызметті (бұдан әрі - мемлекеттік көрсетілетін қызмет) "Павлодар облысының кәсіпкерлік, сауда және туризм басқармасы" мемлекеттік мекемесі (бұдан әрі - көрсетілетін қызметті беруші) көрсетеді.</w:t>
      </w:r>
      <w:r>
        <w:br/>
      </w:r>
      <w:r>
        <w:rPr>
          <w:rFonts w:ascii="Times New Roman"/>
          <w:b w:val="false"/>
          <w:i w:val="false"/>
          <w:color w:val="000000"/>
          <w:sz w:val="28"/>
        </w:rPr>
        <w:t>
      Мемлекеттік қызмет www.egov.kz "электрондық үкімет" веб-порталы немесе "Е-лицензиялау": www. 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қызметтің нәтижесі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қайта ресімдеу, лицензияның телнұсқасы (бұдан әрі - лицензия, қайта ресімдеу, лицензияның телнұсқасы) немесе Қазақстан Республикасы Үкіметінің 2014 жылғы 26 ақпандағы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 жөніндегі рәсімді (іс-қимылды) бастау үшін негіздеме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топтамасымен қоса берілген өтініші болып табылады.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үдерісінде құрылымдық бөлімшенің (қызметкердің):</w:t>
      </w:r>
      <w:r>
        <w:br/>
      </w:r>
      <w:r>
        <w:rPr>
          <w:rFonts w:ascii="Times New Roman"/>
          <w:b w:val="false"/>
          <w:i w:val="false"/>
          <w:color w:val="000000"/>
          <w:sz w:val="28"/>
        </w:rPr>
        <w:t>
      лицензияны беру және қайта ресімдеу мәселесі бойынша іс-қимылы:</w:t>
      </w:r>
      <w:r>
        <w:br/>
      </w:r>
      <w:r>
        <w:rPr>
          <w:rFonts w:ascii="Times New Roman"/>
          <w:b w:val="false"/>
          <w:i w:val="false"/>
          <w:color w:val="000000"/>
          <w:sz w:val="28"/>
        </w:rPr>
        <w:t>
      бас маман көрсетілетін қызметті алушының ұсынған өтінішін тексереді, кіріс құжаттар журналында тіркейді, 12 (он екі) жұмыс күні ішінде лицензияны дайындайды және лицензияны қайта ресімдейді;</w:t>
      </w:r>
      <w:r>
        <w:br/>
      </w:r>
      <w:r>
        <w:rPr>
          <w:rFonts w:ascii="Times New Roman"/>
          <w:b w:val="false"/>
          <w:i w:val="false"/>
          <w:color w:val="000000"/>
          <w:sz w:val="28"/>
        </w:rPr>
        <w:t xml:space="preserve">
      басшы 1 (бір) жұмыс күні ішінде лицензияны беру, лицензияны қайта ресімдеу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туралы құжаттарды қарайды және қол қояды;</w:t>
      </w:r>
      <w:r>
        <w:br/>
      </w:r>
      <w:r>
        <w:rPr>
          <w:rFonts w:ascii="Times New Roman"/>
          <w:b w:val="false"/>
          <w:i w:val="false"/>
          <w:color w:val="000000"/>
          <w:sz w:val="28"/>
        </w:rPr>
        <w:t>
      бас маман лицензияны береді, лицензияны қайта ресімдейді (көрсетілетін қызметті алушы көрсетілетін қызметті берушіге жүгінген кезде). Көрсетілетін қызметті алушы өтінішті қарау нәтижелері туралы жазбаша хабарламаны алғаннан кейін 2 (екі) жұмыс күні өткен соң лицензияны, қайта ресімделген лицензияны алуға келмеген жағдайда, көрсетілетін қызметті беруші лицензияны, қайта ресімделген лицензияны, лицензияның телнұсқасын көрсетілетін қызметті алушының тіркелген мекенжайы бойынша пошта жөнелтілімін алу туралы хабарламаны алумен пошта арқылы жібереді.</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бас маман көрсетілетін қызметті алушының ұсынған өтінішін тексереді, кіріс құжаттар журналында тіркейді, 1 (бір) жұмыс күні ішінде лицензияның телнұсқасын дайындайды;</w:t>
      </w:r>
      <w:r>
        <w:br/>
      </w:r>
      <w:r>
        <w:rPr>
          <w:rFonts w:ascii="Times New Roman"/>
          <w:b w:val="false"/>
          <w:i w:val="false"/>
          <w:color w:val="000000"/>
          <w:sz w:val="28"/>
        </w:rPr>
        <w:t xml:space="preserve">
      басшы лицензияның телнұсқасын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жөніндегі құжаттарды қарайды және қол қояды, бас маман лицензияның телнұсқасын береді (көрсетілетін қызметті алушы көрсетілетін қызметті берушіге жүгінген кезде). Көрсетілетін қызметті алушы өтінішті қарау нәтижелері туралы жазбаша хабарламаны алғаннан кейін лицензияның телнұсқасын алуға келмеген жағдайда, көрсетілетін қызметті беруші лицензияның телнұсқасын көрсетілетін қызметті алушың тіркелген мекенжайы бойынша пошта жонелтімін алу туралы хабарламасын алумен пошта арқылы жібереді - 1 (бір) жұмыс күні ішінде.</w:t>
      </w:r>
      <w:r>
        <w:br/>
      </w:r>
      <w:r>
        <w:rPr>
          <w:rFonts w:ascii="Times New Roman"/>
          <w:b w:val="false"/>
          <w:i w:val="false"/>
          <w:color w:val="000000"/>
          <w:sz w:val="28"/>
        </w:rPr>
        <w:t>
      </w:t>
      </w:r>
      <w:r>
        <w:rPr>
          <w:rFonts w:ascii="Times New Roman"/>
          <w:b w:val="false"/>
          <w:i w:val="false"/>
          <w:color w:val="000000"/>
          <w:sz w:val="28"/>
        </w:rPr>
        <w:t>3. Рәсімнің нәтижесі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Құрылымдық бөлімшелердің (қызметкерлерінің) тізбесі:</w:t>
      </w:r>
      <w:r>
        <w:br/>
      </w:r>
      <w:r>
        <w:rPr>
          <w:rFonts w:ascii="Times New Roman"/>
          <w:b w:val="false"/>
          <w:i w:val="false"/>
          <w:color w:val="000000"/>
          <w:sz w:val="28"/>
        </w:rPr>
        <w:t>
      бас маман;</w:t>
      </w:r>
      <w:r>
        <w:br/>
      </w:r>
      <w:r>
        <w:rPr>
          <w:rFonts w:ascii="Times New Roman"/>
          <w:b w:val="false"/>
          <w:i w:val="false"/>
          <w:color w:val="000000"/>
          <w:sz w:val="28"/>
        </w:rPr>
        <w:t>
      басшы;</w:t>
      </w:r>
      <w:r>
        <w:br/>
      </w:r>
      <w:r>
        <w:rPr>
          <w:rFonts w:ascii="Times New Roman"/>
          <w:b w:val="false"/>
          <w:i w:val="false"/>
          <w:color w:val="000000"/>
          <w:sz w:val="28"/>
        </w:rPr>
        <w:t>
      </w:t>
      </w:r>
      <w:r>
        <w:rPr>
          <w:rFonts w:ascii="Times New Roman"/>
          <w:b w:val="false"/>
          <w:i w:val="false"/>
          <w:color w:val="000000"/>
          <w:sz w:val="28"/>
        </w:rPr>
        <w:t xml:space="preserve">2.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және </w:t>
      </w:r>
      <w:r>
        <w:rPr>
          <w:rFonts w:ascii="Times New Roman"/>
          <w:b w:val="false"/>
          <w:i w:val="false"/>
          <w:color w:val="000000"/>
          <w:sz w:val="28"/>
        </w:rPr>
        <w:t>2-қосымшасында</w:t>
      </w:r>
      <w:r>
        <w:rPr>
          <w:rFonts w:ascii="Times New Roman"/>
          <w:b w:val="false"/>
          <w:i w:val="false"/>
          <w:color w:val="000000"/>
          <w:sz w:val="28"/>
        </w:rPr>
        <w:t xml:space="preserve"> (блок-сызбада) сәйкес келтірілген.</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Халыққа қызмет көрсету орталығымен және (немесе) өзге</w:t>
      </w:r>
      <w:r>
        <w:br/>
      </w:r>
      <w:r>
        <w:rPr>
          <w:rFonts w:ascii="Times New Roman"/>
          <w:b/>
          <w:i w:val="false"/>
          <w:color w:val="000000"/>
        </w:rPr>
        <w:t>де көрсетілетін қызметті берушілермен өзара іс-қимыл</w:t>
      </w:r>
      <w:r>
        <w:br/>
      </w:r>
      <w:r>
        <w:rPr>
          <w:rFonts w:ascii="Times New Roman"/>
          <w:b/>
          <w:i w:val="false"/>
          <w:color w:val="000000"/>
        </w:rPr>
        <w:t>тәртібін, сондай-ақ мемлекеттік қызмет көрсету</w:t>
      </w:r>
      <w:r>
        <w:br/>
      </w:r>
      <w:r>
        <w:rPr>
          <w:rFonts w:ascii="Times New Roman"/>
          <w:b/>
          <w:i w:val="false"/>
          <w:color w:val="000000"/>
        </w:rPr>
        <w:t>үдерісінде ақпараттық жүйелерді қолдану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"Павлодар облысының халыққа қызмет көрсету орталығы" шаруашылық жүргізу құқығындағы республикалық мемлекеттік кәсіпорны Павлодар облысының филиалы арқылы көрсетілмейді.</w:t>
      </w:r>
      <w:r>
        <w:br/>
      </w:r>
      <w:r>
        <w:rPr>
          <w:rFonts w:ascii="Times New Roman"/>
          <w:b w:val="false"/>
          <w:i w:val="false"/>
          <w:color w:val="000000"/>
          <w:sz w:val="28"/>
        </w:rPr>
        <w:t>
      </w:t>
      </w:r>
      <w:r>
        <w:rPr>
          <w:rFonts w:ascii="Times New Roman"/>
          <w:b w:val="false"/>
          <w:i w:val="false"/>
          <w:color w:val="000000"/>
          <w:sz w:val="28"/>
        </w:rPr>
        <w:t>2. Портал арқылы өтініш келіп түскен кезде көрсетілетін қызметті алушы:</w:t>
      </w:r>
      <w:r>
        <w:br/>
      </w:r>
      <w:r>
        <w:rPr>
          <w:rFonts w:ascii="Times New Roman"/>
          <w:b w:val="false"/>
          <w:i w:val="false"/>
          <w:color w:val="000000"/>
          <w:sz w:val="28"/>
        </w:rPr>
        <w:t>
      электрондық цифрлық қолтаңбамен куәландырылған электрондық құжат нысанындағы сұрау салуды;</w:t>
      </w:r>
      <w:r>
        <w:br/>
      </w: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біліктілік талаптарына сәйкестігі туралы толтырылған мәліметтер нысанын ұсынады.</w:t>
      </w:r>
      <w:r>
        <w:br/>
      </w:r>
      <w:r>
        <w:rPr>
          <w:rFonts w:ascii="Times New Roman"/>
          <w:b w:val="false"/>
          <w:i w:val="false"/>
          <w:color w:val="000000"/>
          <w:sz w:val="28"/>
        </w:rPr>
        <w:t>
      Лицензияны алуға, қайта ресімдеуге порталған жүгінген кезде құжаттар топтамасын тапсырған сәттен бастап мемлекеттік қызметті көрсету мерзімі 15 (он бес) жұмыс күні, лицензияның телнұсқасын беру мерізім 2 (екі) жұмыс күні.</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 алушының портал арқылы мемлекеттік көрсетілетін қызметті алу үшін жүгіну тәртібі және рәсімнің реттілігі:</w:t>
      </w:r>
      <w:r>
        <w:br/>
      </w:r>
      <w:r>
        <w:rPr>
          <w:rFonts w:ascii="Times New Roman"/>
          <w:b w:val="false"/>
          <w:i w:val="false"/>
          <w:color w:val="000000"/>
          <w:sz w:val="28"/>
        </w:rPr>
        <w:t>
      1-үдеріс – мемлекеттік көрсетілетін қызметті алушының мемлекеттік қызметті алу үшін ЖСН/бизнес сәйкестендіру нөмірі (бұдан әрі - БСН) және парольді (авторландыру үдерісі) порталға енгізу үдерісі;</w:t>
      </w:r>
      <w:r>
        <w:br/>
      </w:r>
      <w:r>
        <w:rPr>
          <w:rFonts w:ascii="Times New Roman"/>
          <w:b w:val="false"/>
          <w:i w:val="false"/>
          <w:color w:val="000000"/>
          <w:sz w:val="28"/>
        </w:rPr>
        <w:t>
      1–шарт – порталда тіркелген мемлекеттік көрсетілетін қызметті алушы туралы деректердің түпнұсқалығын ЖСН/БСН және пароль арқылы тексеру;</w:t>
      </w:r>
      <w:r>
        <w:br/>
      </w:r>
      <w:r>
        <w:rPr>
          <w:rFonts w:ascii="Times New Roman"/>
          <w:b w:val="false"/>
          <w:i w:val="false"/>
          <w:color w:val="000000"/>
          <w:sz w:val="28"/>
        </w:rPr>
        <w:t>
      2-үдеріс – мемлекеттік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3-үдеріс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 қызметпен айналысуға құқықты куәландыратын бекітілген сканерленген құжатқа), мемлекеттік қызметті көрсетуге берілген сұрауға қол қоюы;</w:t>
      </w:r>
      <w:r>
        <w:br/>
      </w:r>
      <w:r>
        <w:rPr>
          <w:rFonts w:ascii="Times New Roman"/>
          <w:b w:val="false"/>
          <w:i w:val="false"/>
          <w:color w:val="000000"/>
          <w:sz w:val="28"/>
        </w:rPr>
        <w:t>
      2-шарт - сәйкестендіру деректерінің сәйкестігін (сұрау салуда көрсетілген ЖСН мен ЭЦҚ тіркеу куәлігінде көрсетілген ЖСН арасындағы), тұтынушының ЭЦҚ тіркеу куәлігінің қолданылу мерзімі және порталда алынып қойған (күші жойылған) тіркеу куәліктерінің тізімінде болмауын тексеру;</w:t>
      </w:r>
      <w:r>
        <w:br/>
      </w:r>
      <w:r>
        <w:rPr>
          <w:rFonts w:ascii="Times New Roman"/>
          <w:b w:val="false"/>
          <w:i w:val="false"/>
          <w:color w:val="000000"/>
          <w:sz w:val="28"/>
        </w:rPr>
        <w:t>
      5-үдеріс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6-үдеріс – мемлекеттік қызметті алушының ЭЦҚ қойылған құжат қызметін (қызметті алушының сұрауын) ЭҮШ/ЭҮӨШ арқылы ЖАО АЖ-ға жіберу және жауапты маманның электрондық мемлекеттік қызметті өңдеуі;</w:t>
      </w:r>
      <w:r>
        <w:br/>
      </w:r>
      <w:r>
        <w:rPr>
          <w:rFonts w:ascii="Times New Roman"/>
          <w:b w:val="false"/>
          <w:i w:val="false"/>
          <w:color w:val="000000"/>
          <w:sz w:val="28"/>
        </w:rPr>
        <w:t>
      7-үдеріс – бөлімнің жауапты маманының мемлекеттік қызмет көрсету нәтижесін (облыстың, республикалық маңызы бар қаланың, астананың аумағында таралатын шетелдiк мерзiмдi баспасөз басылымдарын есепке алу туралы анықтаманы) қалыптастыруы. Электрондық құжатты бөлімнің жауапты маманы ЭЦҚ-ны пайдалана отыра қалыптастырады және ХҚО-ның ақпараттық жүйесіне жібереді.</w:t>
      </w:r>
      <w:r>
        <w:br/>
      </w: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(2-диаграмма) берілген.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 4-тармақпен толықтырылды - Павлодар облыстық әкімдігінің 17.07.2014 </w:t>
      </w:r>
      <w:r>
        <w:rPr>
          <w:rFonts w:ascii="Times New Roman"/>
          <w:b w:val="false"/>
          <w:i w:val="false"/>
          <w:color w:val="ff0000"/>
          <w:sz w:val="28"/>
        </w:rPr>
        <w:t>N 259/7</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w:t>
            </w:r>
            <w:r>
              <w:br/>
            </w:r>
            <w:r>
              <w:rPr>
                <w:rFonts w:ascii="Times New Roman"/>
                <w:b w:val="false"/>
                <w:i w:val="false"/>
                <w:color w:val="000000"/>
                <w:sz w:val="20"/>
              </w:rPr>
              <w:t>барысында және құрамында түсті</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мүліктік</w:t>
            </w:r>
            <w:r>
              <w:br/>
            </w:r>
            <w:r>
              <w:rPr>
                <w:rFonts w:ascii="Times New Roman"/>
                <w:b w:val="false"/>
                <w:i w:val="false"/>
                <w:color w:val="000000"/>
                <w:sz w:val="20"/>
              </w:rPr>
              <w:t>кешенді сатып алу нәтижесінде</w:t>
            </w:r>
            <w:r>
              <w:br/>
            </w:r>
            <w:r>
              <w:rPr>
                <w:rFonts w:ascii="Times New Roman"/>
                <w:b w:val="false"/>
                <w:i w:val="false"/>
                <w:color w:val="000000"/>
                <w:sz w:val="20"/>
              </w:rPr>
              <w:t>пайда болған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өткізу жөніндегі</w:t>
            </w:r>
            <w:r>
              <w:br/>
            </w:r>
            <w:r>
              <w:rPr>
                <w:rFonts w:ascii="Times New Roman"/>
                <w:b w:val="false"/>
                <w:i w:val="false"/>
                <w:color w:val="000000"/>
                <w:sz w:val="20"/>
              </w:rPr>
              <w:t>қызметті қоспағанда, заңды</w:t>
            </w:r>
            <w:r>
              <w:br/>
            </w:r>
            <w:r>
              <w:rPr>
                <w:rFonts w:ascii="Times New Roman"/>
                <w:b w:val="false"/>
                <w:i w:val="false"/>
                <w:color w:val="000000"/>
                <w:sz w:val="20"/>
              </w:rPr>
              <w:t>тұлғалардың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жинау</w:t>
            </w:r>
            <w:r>
              <w:br/>
            </w:r>
            <w:r>
              <w:rPr>
                <w:rFonts w:ascii="Times New Roman"/>
                <w:b w:val="false"/>
                <w:i w:val="false"/>
                <w:color w:val="000000"/>
                <w:sz w:val="20"/>
              </w:rPr>
              <w:t>(дайындау), сақтау, өңдеу және</w:t>
            </w:r>
            <w:r>
              <w:br/>
            </w:r>
            <w:r>
              <w:rPr>
                <w:rFonts w:ascii="Times New Roman"/>
                <w:b w:val="false"/>
                <w:i w:val="false"/>
                <w:color w:val="000000"/>
                <w:sz w:val="20"/>
              </w:rPr>
              <w:t>лицензиаттарға өткізу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4" w:id="5"/>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794"/>
        <w:gridCol w:w="3085"/>
        <w:gridCol w:w="2869"/>
        <w:gridCol w:w="294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ағынының)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(үдерістің, операция рәсімінің) атауы және олардың сипаттамасы</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 тексереді, кіріс құжаттар журналында тіркейді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беру, қайта ресімдеу, лицензияның телнұсқасын беру туралы шешім қабылдайды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лицензияның телнұсқасын береді</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лицензияның телнұсқасын дайындайды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Лицензияға, қайта ресімдеу, лицензияның телнұсқасына қол қояды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 лицензияның телнұсқасын береді</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дайындау, қайта ресімдеу - 12 жұмыс күні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Лицензияға қол қояды, қайта ресімдеу - 1 жұмыс күні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береді - қайта ресімдеу - 2 жұмыс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телнұсқасын дайындау - 1 жұмыс күні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телнұсқасын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телнұсқасын береді - 1 жұмыс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w:t>
            </w:r>
            <w:r>
              <w:br/>
            </w:r>
            <w:r>
              <w:rPr>
                <w:rFonts w:ascii="Times New Roman"/>
                <w:b w:val="false"/>
                <w:i w:val="false"/>
                <w:color w:val="000000"/>
                <w:sz w:val="20"/>
              </w:rPr>
              <w:t>барысында және құрамында түсті</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мүліктік</w:t>
            </w:r>
            <w:r>
              <w:br/>
            </w:r>
            <w:r>
              <w:rPr>
                <w:rFonts w:ascii="Times New Roman"/>
                <w:b w:val="false"/>
                <w:i w:val="false"/>
                <w:color w:val="000000"/>
                <w:sz w:val="20"/>
              </w:rPr>
              <w:t>кешенді сатып алу нәтижесінде</w:t>
            </w:r>
            <w:r>
              <w:br/>
            </w:r>
            <w:r>
              <w:rPr>
                <w:rFonts w:ascii="Times New Roman"/>
                <w:b w:val="false"/>
                <w:i w:val="false"/>
                <w:color w:val="000000"/>
                <w:sz w:val="20"/>
              </w:rPr>
              <w:t>пайда болған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өткізу</w:t>
            </w:r>
            <w:r>
              <w:br/>
            </w:r>
            <w:r>
              <w:rPr>
                <w:rFonts w:ascii="Times New Roman"/>
                <w:b w:val="false"/>
                <w:i w:val="false"/>
                <w:color w:val="000000"/>
                <w:sz w:val="20"/>
              </w:rPr>
              <w:t>жөніндегі қызметті қоспағанда,</w:t>
            </w:r>
            <w:r>
              <w:br/>
            </w: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w:t>
            </w:r>
            <w:r>
              <w:br/>
            </w:r>
            <w:r>
              <w:rPr>
                <w:rFonts w:ascii="Times New Roman"/>
                <w:b w:val="false"/>
                <w:i w:val="false"/>
                <w:color w:val="000000"/>
                <w:sz w:val="20"/>
              </w:rPr>
              <w:t>лицензиаттарға өткізу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6" w:id="6"/>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тәртібінің сызбасы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w:t>
            </w:r>
            <w:r>
              <w:br/>
            </w:r>
            <w:r>
              <w:rPr>
                <w:rFonts w:ascii="Times New Roman"/>
                <w:b w:val="false"/>
                <w:i w:val="false"/>
                <w:color w:val="000000"/>
                <w:sz w:val="20"/>
              </w:rPr>
              <w:t>барысында және құрамында түсті</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мүліктік</w:t>
            </w:r>
            <w:r>
              <w:br/>
            </w:r>
            <w:r>
              <w:rPr>
                <w:rFonts w:ascii="Times New Roman"/>
                <w:b w:val="false"/>
                <w:i w:val="false"/>
                <w:color w:val="000000"/>
                <w:sz w:val="20"/>
              </w:rPr>
              <w:t>кешенді сатып алу нәтижесінде</w:t>
            </w:r>
            <w:r>
              <w:br/>
            </w:r>
            <w:r>
              <w:rPr>
                <w:rFonts w:ascii="Times New Roman"/>
                <w:b w:val="false"/>
                <w:i w:val="false"/>
                <w:color w:val="000000"/>
                <w:sz w:val="20"/>
              </w:rPr>
              <w:t>пайда болған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өткізу</w:t>
            </w:r>
            <w:r>
              <w:br/>
            </w:r>
            <w:r>
              <w:rPr>
                <w:rFonts w:ascii="Times New Roman"/>
                <w:b w:val="false"/>
                <w:i w:val="false"/>
                <w:color w:val="000000"/>
                <w:sz w:val="20"/>
              </w:rPr>
              <w:t>жөніндегі қызметті қоспағанда,</w:t>
            </w:r>
            <w:r>
              <w:br/>
            </w: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w:t>
            </w:r>
            <w:r>
              <w:br/>
            </w:r>
            <w:r>
              <w:rPr>
                <w:rFonts w:ascii="Times New Roman"/>
                <w:b w:val="false"/>
                <w:i w:val="false"/>
                <w:color w:val="000000"/>
                <w:sz w:val="20"/>
              </w:rPr>
              <w:t>лицензиаттарға өткізу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48" w:id="7"/>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функционалдық іс-қимылдың № 1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420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w:t>
            </w:r>
            <w:r>
              <w:br/>
            </w:r>
            <w:r>
              <w:rPr>
                <w:rFonts w:ascii="Times New Roman"/>
                <w:b w:val="false"/>
                <w:i w:val="false"/>
                <w:color w:val="000000"/>
                <w:sz w:val="20"/>
              </w:rPr>
              <w:t>барысында және</w:t>
            </w:r>
            <w:r>
              <w:br/>
            </w:r>
            <w:r>
              <w:rPr>
                <w:rFonts w:ascii="Times New Roman"/>
                <w:b w:val="false"/>
                <w:i w:val="false"/>
                <w:color w:val="000000"/>
                <w:sz w:val="20"/>
              </w:rPr>
              <w:t>құрамында түсті және (немесе)</w:t>
            </w:r>
            <w:r>
              <w:br/>
            </w:r>
            <w:r>
              <w:rPr>
                <w:rFonts w:ascii="Times New Roman"/>
                <w:b w:val="false"/>
                <w:i w:val="false"/>
                <w:color w:val="000000"/>
                <w:sz w:val="20"/>
              </w:rPr>
              <w:t>қара металл сынықтары</w:t>
            </w:r>
            <w:r>
              <w:br/>
            </w:r>
            <w:r>
              <w:rPr>
                <w:rFonts w:ascii="Times New Roman"/>
                <w:b w:val="false"/>
                <w:i w:val="false"/>
                <w:color w:val="000000"/>
                <w:sz w:val="20"/>
              </w:rPr>
              <w:t>және (немесе) қалдықтары болған</w:t>
            </w:r>
            <w:r>
              <w:br/>
            </w:r>
            <w:r>
              <w:rPr>
                <w:rFonts w:ascii="Times New Roman"/>
                <w:b w:val="false"/>
                <w:i w:val="false"/>
                <w:color w:val="000000"/>
                <w:sz w:val="20"/>
              </w:rPr>
              <w:t>мүліктік кешенді</w:t>
            </w:r>
            <w:r>
              <w:br/>
            </w:r>
            <w:r>
              <w:rPr>
                <w:rFonts w:ascii="Times New Roman"/>
                <w:b w:val="false"/>
                <w:i w:val="false"/>
                <w:color w:val="000000"/>
                <w:sz w:val="20"/>
              </w:rPr>
              <w:t>сатып алу нәтижесінде пайда</w:t>
            </w:r>
            <w:r>
              <w:br/>
            </w:r>
            <w:r>
              <w:rPr>
                <w:rFonts w:ascii="Times New Roman"/>
                <w:b w:val="false"/>
                <w:i w:val="false"/>
                <w:color w:val="000000"/>
                <w:sz w:val="20"/>
              </w:rPr>
              <w:t>болған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өткізу жөніндегі</w:t>
            </w:r>
            <w:r>
              <w:br/>
            </w:r>
            <w:r>
              <w:rPr>
                <w:rFonts w:ascii="Times New Roman"/>
                <w:b w:val="false"/>
                <w:i w:val="false"/>
                <w:color w:val="000000"/>
                <w:sz w:val="20"/>
              </w:rPr>
              <w:t>қызметті қоспағанда, заңды</w:t>
            </w:r>
            <w:r>
              <w:br/>
            </w:r>
            <w:r>
              <w:rPr>
                <w:rFonts w:ascii="Times New Roman"/>
                <w:b w:val="false"/>
                <w:i w:val="false"/>
                <w:color w:val="000000"/>
                <w:sz w:val="20"/>
              </w:rPr>
              <w:t>тұлғалардың түсті және</w:t>
            </w:r>
            <w:r>
              <w:br/>
            </w:r>
            <w:r>
              <w:rPr>
                <w:rFonts w:ascii="Times New Roman"/>
                <w:b w:val="false"/>
                <w:i w:val="false"/>
                <w:color w:val="000000"/>
                <w:sz w:val="20"/>
              </w:rPr>
              <w:t>қара 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w:t>
            </w:r>
            <w:r>
              <w:br/>
            </w:r>
            <w:r>
              <w:rPr>
                <w:rFonts w:ascii="Times New Roman"/>
                <w:b w:val="false"/>
                <w:i w:val="false"/>
                <w:color w:val="000000"/>
                <w:sz w:val="20"/>
              </w:rPr>
              <w:t>лицензиаттарға өткізу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56" w:id="9"/>
    <w:p>
      <w:pPr>
        <w:spacing w:after="0"/>
        <w:ind w:left="0"/>
        <w:jc w:val="left"/>
      </w:pPr>
      <w:r>
        <w:rPr>
          <w:rFonts w:ascii="Times New Roman"/>
          <w:b/>
          <w:i w:val="false"/>
          <w:color w:val="000000"/>
        </w:rPr>
        <w:t xml:space="preserve"> "Заңды тұлғаларда өз өндірісі барысында және құрамында түсті</w:t>
      </w:r>
      <w:r>
        <w:br/>
      </w:r>
      <w:r>
        <w:rPr>
          <w:rFonts w:ascii="Times New Roman"/>
          <w:b/>
          <w:i w:val="false"/>
          <w:color w:val="000000"/>
        </w:rPr>
        <w:t>және (немесе) қара металл сынықтары және (немесе) қалдықтары</w:t>
      </w:r>
      <w:r>
        <w:br/>
      </w:r>
      <w:r>
        <w:rPr>
          <w:rFonts w:ascii="Times New Roman"/>
          <w:b/>
          <w:i w:val="false"/>
          <w:color w:val="000000"/>
        </w:rPr>
        <w:t>болған мүліктік кешенді сатып алу нәтижесінде пайда болған</w:t>
      </w:r>
      <w:r>
        <w:br/>
      </w:r>
      <w:r>
        <w:rPr>
          <w:rFonts w:ascii="Times New Roman"/>
          <w:b/>
          <w:i w:val="false"/>
          <w:color w:val="000000"/>
        </w:rPr>
        <w:t>түсті және қара металл сынықтары мен қалдықтарын өткізу</w:t>
      </w:r>
      <w:r>
        <w:br/>
      </w:r>
      <w:r>
        <w:rPr>
          <w:rFonts w:ascii="Times New Roman"/>
          <w:b/>
          <w:i w:val="false"/>
          <w:color w:val="000000"/>
        </w:rPr>
        <w:t>жөніндегі қызметті қоспағанда, заңды тұлғалардың түсті және</w:t>
      </w:r>
      <w:r>
        <w:br/>
      </w:r>
      <w:r>
        <w:rPr>
          <w:rFonts w:ascii="Times New Roman"/>
          <w:b/>
          <w:i w:val="false"/>
          <w:color w:val="000000"/>
        </w:rPr>
        <w:t>қара металл сынықтары мен қалдықтарын жинау (дайындау), сақтау,</w:t>
      </w:r>
      <w:r>
        <w:br/>
      </w:r>
      <w:r>
        <w:rPr>
          <w:rFonts w:ascii="Times New Roman"/>
          <w:b/>
          <w:i w:val="false"/>
          <w:color w:val="000000"/>
        </w:rPr>
        <w:t>өңдеу және лицензиаттарға өткізу жөніндегі қызметті жүзеге</w:t>
      </w:r>
      <w:r>
        <w:br/>
      </w:r>
      <w:r>
        <w:rPr>
          <w:rFonts w:ascii="Times New Roman"/>
          <w:b/>
          <w:i w:val="false"/>
          <w:color w:val="000000"/>
        </w:rPr>
        <w:t>асыруға лицензия беру, қайта ресімдеу, лицензияның</w:t>
      </w:r>
      <w:r>
        <w:br/>
      </w:r>
      <w:r>
        <w:rPr>
          <w:rFonts w:ascii="Times New Roman"/>
          <w:b/>
          <w:i w:val="false"/>
          <w:color w:val="000000"/>
        </w:rPr>
        <w:t>телнұсқаларын беру" мемлекеттік қызмет көрсетудің</w:t>
      </w:r>
      <w:r>
        <w:br/>
      </w:r>
      <w:r>
        <w:rPr>
          <w:rFonts w:ascii="Times New Roman"/>
          <w:b/>
          <w:i w:val="false"/>
          <w:color w:val="000000"/>
        </w:rPr>
        <w:t>бизнес-процестерінің анықтамалығы</w:t>
      </w:r>
    </w:p>
    <w:bookmarkEnd w:id="9"/>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17.07.2014 </w:t>
      </w:r>
      <w:r>
        <w:rPr>
          <w:rFonts w:ascii="Times New Roman"/>
          <w:b w:val="false"/>
          <w:i w:val="false"/>
          <w:color w:val="ff0000"/>
          <w:sz w:val="28"/>
        </w:rPr>
        <w:t>N 259/7</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6327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5194300"/>
                    </a:xfrm>
                    <a:prstGeom prst="rect">
                      <a:avLst/>
                    </a:prstGeom>
                  </pic:spPr>
                </pic:pic>
              </a:graphicData>
            </a:graphic>
          </wp:inline>
        </w:drawing>
      </w:r>
      <w:r>
        <w:br/>
      </w:r>
      <w:r>
        <w:rPr>
          <w:rFonts w:ascii="Times New Roman"/>
          <w:b w:val="false"/>
          <w:i w:val="false"/>
          <w:color w:val="000000"/>
          <w:sz w:val="28"/>
        </w:rPr>
        <w:t>
</w:t>
      </w:r>
    </w:p>
    <w:bookmarkStart w:name="z57"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231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