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a5ca" w14:textId="a00a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Атаулы күндер мен мерекелік күндерге жеке алынған санаттардағы көмек алушыларға әлеуметтік көмек көрсету мөлшерлерін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2014 жылғы 30 сәуірдегі № 259/35 шешімі. Павлодар облысының Әділет департаментінде 2014 жылғы 30 сәуірде № 3778 болып тіркелді. Күші жойылды - Павлодар облысы Павлодар қалалық мәслихатының 2020 жылғы 3 қарашадағы № 536/71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03.11.2020 № 536/71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2-3-тармағына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қағидаларының </w:t>
      </w:r>
      <w:r>
        <w:rPr>
          <w:rFonts w:ascii="Times New Roman"/>
          <w:b w:val="false"/>
          <w:i w:val="false"/>
          <w:color w:val="000000"/>
          <w:sz w:val="28"/>
        </w:rPr>
        <w:t>10-тармағына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Павлодар қалалық мәслихатының 26.03.2019 </w:t>
      </w:r>
      <w:r>
        <w:rPr>
          <w:rFonts w:ascii="Times New Roman"/>
          <w:b w:val="false"/>
          <w:i w:val="false"/>
          <w:color w:val="000000"/>
          <w:sz w:val="28"/>
        </w:rPr>
        <w:t>№ 365/50</w:t>
      </w:r>
      <w:r>
        <w:rPr>
          <w:rFonts w:ascii="Times New Roman"/>
          <w:b w:val="false"/>
          <w:i w:val="false"/>
          <w:color w:val="ff0000"/>
          <w:sz w:val="28"/>
        </w:rPr>
        <w:t xml:space="preserve"> (алғашқы ресми жарияланған күнінен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Жеке алынған санаттардағы көмек алушыларға әлеуметтік көмектің келесі мөлшерлері белгіленсін:</w:t>
      </w:r>
    </w:p>
    <w:bookmarkEnd w:id="1"/>
    <w:p>
      <w:pPr>
        <w:spacing w:after="0"/>
        <w:ind w:left="0"/>
        <w:jc w:val="both"/>
      </w:pPr>
      <w:r>
        <w:rPr>
          <w:rFonts w:ascii="Times New Roman"/>
          <w:b w:val="false"/>
          <w:i w:val="false"/>
          <w:color w:val="000000"/>
          <w:sz w:val="28"/>
        </w:rPr>
        <w:t>
      атаулы күндерге:</w:t>
      </w:r>
    </w:p>
    <w:p>
      <w:pPr>
        <w:spacing w:after="0"/>
        <w:ind w:left="0"/>
        <w:jc w:val="both"/>
      </w:pPr>
      <w:r>
        <w:rPr>
          <w:rFonts w:ascii="Times New Roman"/>
          <w:b w:val="false"/>
          <w:i w:val="false"/>
          <w:color w:val="000000"/>
          <w:sz w:val="28"/>
        </w:rPr>
        <w:t>
      1 қазан - Халықаралық қарт адамдар күні:</w:t>
      </w:r>
    </w:p>
    <w:p>
      <w:pPr>
        <w:spacing w:after="0"/>
        <w:ind w:left="0"/>
        <w:jc w:val="both"/>
      </w:pPr>
      <w:r>
        <w:rPr>
          <w:rFonts w:ascii="Times New Roman"/>
          <w:b w:val="false"/>
          <w:i w:val="false"/>
          <w:color w:val="000000"/>
          <w:sz w:val="28"/>
        </w:rPr>
        <w:t>
      зейнеткерлік жасқа толған, зейнетақының және (немесе) жәрдемақының ең төмен мөлшерін немесе зейнетақының және (немесе) жәрдемақының ең төмен мөлшерінен төмен алатын азаматтарға (тұлғаларға), атап айтқанда:</w:t>
      </w:r>
    </w:p>
    <w:p>
      <w:pPr>
        <w:spacing w:after="0"/>
        <w:ind w:left="0"/>
        <w:jc w:val="both"/>
      </w:pPr>
      <w:r>
        <w:rPr>
          <w:rFonts w:ascii="Times New Roman"/>
          <w:b w:val="false"/>
          <w:i w:val="false"/>
          <w:color w:val="000000"/>
          <w:sz w:val="28"/>
        </w:rPr>
        <w:t>
      ең төменгі зейнетақы және жәрдемақы мөлшерін алатын азаматтар 1,2 айлық есептік көрсеткіш мөлшерінде (бұдан әрі - АЕК);</w:t>
      </w:r>
    </w:p>
    <w:p>
      <w:pPr>
        <w:spacing w:after="0"/>
        <w:ind w:left="0"/>
        <w:jc w:val="both"/>
      </w:pPr>
      <w:r>
        <w:rPr>
          <w:rFonts w:ascii="Times New Roman"/>
          <w:b w:val="false"/>
          <w:i w:val="false"/>
          <w:color w:val="000000"/>
          <w:sz w:val="28"/>
        </w:rPr>
        <w:t>
      80 және одан да жоғары жастағы зейнеткерлер 2,9 АЕК мөлшерінде;</w:t>
      </w:r>
    </w:p>
    <w:p>
      <w:pPr>
        <w:spacing w:after="0"/>
        <w:ind w:left="0"/>
        <w:jc w:val="both"/>
      </w:pPr>
      <w:r>
        <w:rPr>
          <w:rFonts w:ascii="Times New Roman"/>
          <w:b w:val="false"/>
          <w:i w:val="false"/>
          <w:color w:val="000000"/>
          <w:sz w:val="28"/>
        </w:rPr>
        <w:t>
      қазанның екінші жексенбісі – Қазақстан Республикасының Мүгедектер күні:</w:t>
      </w:r>
    </w:p>
    <w:p>
      <w:pPr>
        <w:spacing w:after="0"/>
        <w:ind w:left="0"/>
        <w:jc w:val="both"/>
      </w:pPr>
      <w:r>
        <w:rPr>
          <w:rFonts w:ascii="Times New Roman"/>
          <w:b w:val="false"/>
          <w:i w:val="false"/>
          <w:color w:val="000000"/>
          <w:sz w:val="28"/>
        </w:rPr>
        <w:t>
      18 жасқа дейінгі мүгедек – балалар, 1, 2 топтағы мүгедектер, кәмелеттік жасқа толмаған балалары бар мүгедек - әйелдер (ерлер) 2,3 АЕК мөлшерінде;</w:t>
      </w:r>
    </w:p>
    <w:p>
      <w:pPr>
        <w:spacing w:after="0"/>
        <w:ind w:left="0"/>
        <w:jc w:val="both"/>
      </w:pPr>
      <w:r>
        <w:rPr>
          <w:rFonts w:ascii="Times New Roman"/>
          <w:b w:val="false"/>
          <w:i w:val="false"/>
          <w:color w:val="000000"/>
          <w:sz w:val="28"/>
        </w:rPr>
        <w:t>
      Мерекелік күндерге:</w:t>
      </w:r>
    </w:p>
    <w:p>
      <w:pPr>
        <w:spacing w:after="0"/>
        <w:ind w:left="0"/>
        <w:jc w:val="both"/>
      </w:pPr>
      <w:r>
        <w:rPr>
          <w:rFonts w:ascii="Times New Roman"/>
          <w:b w:val="false"/>
          <w:i w:val="false"/>
          <w:color w:val="000000"/>
          <w:sz w:val="28"/>
        </w:rPr>
        <w:t>
      9 мамыр - Жеңіс Күні;</w:t>
      </w:r>
    </w:p>
    <w:p>
      <w:pPr>
        <w:spacing w:after="0"/>
        <w:ind w:left="0"/>
        <w:jc w:val="both"/>
      </w:pPr>
      <w:r>
        <w:rPr>
          <w:rFonts w:ascii="Times New Roman"/>
          <w:b w:val="false"/>
          <w:i w:val="false"/>
          <w:color w:val="000000"/>
          <w:sz w:val="28"/>
        </w:rPr>
        <w:t>
      Ұлы Отан соғысының (бұдан әрі - ҰОС) мүгедектері мен қатысушылары 500 000 (бес жүз мың) теңге, сондай-ақ азық–түлік жинағына 5 АЕК мөлшерінде;</w:t>
      </w:r>
    </w:p>
    <w:p>
      <w:pPr>
        <w:spacing w:after="0"/>
        <w:ind w:left="0"/>
        <w:jc w:val="both"/>
      </w:pPr>
      <w:r>
        <w:rPr>
          <w:rFonts w:ascii="Times New Roman"/>
          <w:b w:val="false"/>
          <w:i w:val="false"/>
          <w:color w:val="000000"/>
          <w:sz w:val="28"/>
        </w:rPr>
        <w:t>
      жеңiлдiктер мен кепiлдiктер жағынан ҰОС қатысушыларға теңестiрiлген адамдар, атап айтқанда:</w:t>
      </w:r>
    </w:p>
    <w:p>
      <w:pPr>
        <w:spacing w:after="0"/>
        <w:ind w:left="0"/>
        <w:jc w:val="both"/>
      </w:pPr>
      <w:r>
        <w:rPr>
          <w:rFonts w:ascii="Times New Roman"/>
          <w:b w:val="false"/>
          <w:i w:val="false"/>
          <w:color w:val="000000"/>
          <w:sz w:val="28"/>
        </w:rPr>
        <w:t>
      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Ленинградтың тұрғынына" белгiсiмен марапатталған азаматтар 10 АЕК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мәжбүрлеп ұстау орындарының жасы кәмелетке толмаған бұрынғы тұтқындары 10 АЕК мөлшерінде;</w:t>
      </w:r>
    </w:p>
    <w:p>
      <w:pPr>
        <w:spacing w:after="0"/>
        <w:ind w:left="0"/>
        <w:jc w:val="both"/>
      </w:pPr>
      <w:r>
        <w:rPr>
          <w:rFonts w:ascii="Times New Roman"/>
          <w:b w:val="false"/>
          <w:i w:val="false"/>
          <w:color w:val="000000"/>
          <w:sz w:val="28"/>
        </w:rPr>
        <w:t>
      Ауғанстандағы соғыс қимылдарына қатысушылар, Ауғанстанда қаза тапқан жауынгерлердің ата-аналары (біреуі) мен жесірлері 50 000 (елу мың) теңге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(бұдан әрі – ЧАЭС)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 50 000 (елу мың) теңге мөлшерінде;</w:t>
      </w:r>
    </w:p>
    <w:p>
      <w:pPr>
        <w:spacing w:after="0"/>
        <w:ind w:left="0"/>
        <w:jc w:val="both"/>
      </w:pPr>
      <w:r>
        <w:rPr>
          <w:rFonts w:ascii="Times New Roman"/>
          <w:b w:val="false"/>
          <w:i w:val="false"/>
          <w:color w:val="000000"/>
          <w:sz w:val="28"/>
        </w:rPr>
        <w:t>
      Ұлы Отан соғысы кезiнде майдандағы армия құрамына кiрген әскери бөлiмдерде, штабтарда, мекемелерде штаттық лауазымда болған Кеңес Армиясының, Әскери-Теңiз Флотының, бұрынғы Кеңестік Социалистік Республикалар Одағының (бұдан әрі - КСР Одағы) iшкi iстер және мемлекеттiк қауiпсiздiк әскерлерi мен органдарының ерiктi жалдама құрамаларының адамдары не тиісті кезеңде қорғанысына қатысу 1998 жылғы 1 қаңтарға дейін майдандағы армия бөлiмдерiнiң әскери қызметшiлерi үшiн белгiленген жеңiлдiк шарттарымен зейнетақы тағайындау үшiн еңбек өткерген жылдарына есептелетін қалаларда болған адамдар 10 АЕК мөлшерінде;</w:t>
      </w:r>
    </w:p>
    <w:p>
      <w:pPr>
        <w:spacing w:after="0"/>
        <w:ind w:left="0"/>
        <w:jc w:val="both"/>
      </w:pPr>
      <w:r>
        <w:rPr>
          <w:rFonts w:ascii="Times New Roman"/>
          <w:b w:val="false"/>
          <w:i w:val="false"/>
          <w:color w:val="000000"/>
          <w:sz w:val="28"/>
        </w:rPr>
        <w:t>
      жеңiлдiктері мен кепiлдiктері бойынша ҰОС қатысушыларға теңестiрiлген адамдардың басқа санаттары, атап айтқанда:</w:t>
      </w:r>
    </w:p>
    <w:p>
      <w:pPr>
        <w:spacing w:after="0"/>
        <w:ind w:left="0"/>
        <w:jc w:val="both"/>
      </w:pPr>
      <w:r>
        <w:rPr>
          <w:rFonts w:ascii="Times New Roman"/>
          <w:b w:val="false"/>
          <w:i w:val="false"/>
          <w:color w:val="000000"/>
          <w:sz w:val="28"/>
        </w:rPr>
        <w:t>
      қайтадан некеге отырмаған әйелі (күйеуі) - 10 АЕК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қайтадан некеге отырмаған әйелі (күйеуі), сондай-ақ қайтыс болған соғысқа қатысушылардың, партизандардың, астыртын күрес жүргізгендердің, "Ленинградты қорғағаны үшін" медалімен немесе "Қоршаудағы Ленинградтың тұрғынына" белгісімен марапатталған, жалпы аурудың, еңбек жарақатының салдарынан және басқа себептерден (заңға қарсы әрекеттерден басқа) мүгедек деп танылған азаматтардың әйелі (күйеуі) 10 АЕК мөлшерінде;</w:t>
      </w:r>
    </w:p>
    <w:p>
      <w:pPr>
        <w:spacing w:after="0"/>
        <w:ind w:left="0"/>
        <w:jc w:val="both"/>
      </w:pPr>
      <w:r>
        <w:rPr>
          <w:rFonts w:ascii="Times New Roman"/>
          <w:b w:val="false"/>
          <w:i w:val="false"/>
          <w:color w:val="000000"/>
          <w:sz w:val="28"/>
        </w:rPr>
        <w:t>
      ҰОС жылдарында тылдағы қажырлы еңбегi және қалтқысыз әскери қызметi үшiн бұрынғы КСР Одағы ордендерiмен және медальдерiмен марапатталған адамдар 10 АЕК мөлшерінде;</w:t>
      </w:r>
    </w:p>
    <w:p>
      <w:pPr>
        <w:spacing w:after="0"/>
        <w:ind w:left="0"/>
        <w:jc w:val="both"/>
      </w:pPr>
      <w:r>
        <w:rPr>
          <w:rFonts w:ascii="Times New Roman"/>
          <w:b w:val="false"/>
          <w:i w:val="false"/>
          <w:color w:val="000000"/>
          <w:sz w:val="28"/>
        </w:rPr>
        <w:t>
      8 наурыз - Халықаралық әйелдер күні:</w:t>
      </w:r>
    </w:p>
    <w:p>
      <w:pPr>
        <w:spacing w:after="0"/>
        <w:ind w:left="0"/>
        <w:jc w:val="both"/>
      </w:pPr>
      <w:r>
        <w:rPr>
          <w:rFonts w:ascii="Times New Roman"/>
          <w:b w:val="false"/>
          <w:i w:val="false"/>
          <w:color w:val="000000"/>
          <w:sz w:val="28"/>
        </w:rPr>
        <w:t>
      мемлекеттік атаулы әлеуметтік көмек немесе балалы отбасыларға берілетін жәрдемақы алушылар алатындардан шыққан көп балалы аналар 2,4 АЕК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Павлодар қалалық мәслихатының 04.11.2014 </w:t>
      </w:r>
      <w:r>
        <w:rPr>
          <w:rFonts w:ascii="Times New Roman"/>
          <w:b w:val="false"/>
          <w:i w:val="false"/>
          <w:color w:val="000000"/>
          <w:sz w:val="28"/>
        </w:rPr>
        <w:t>N 335/45</w:t>
      </w:r>
      <w:r>
        <w:rPr>
          <w:rFonts w:ascii="Times New Roman"/>
          <w:b w:val="false"/>
          <w:i w:val="false"/>
          <w:color w:val="ff0000"/>
          <w:sz w:val="28"/>
        </w:rPr>
        <w:t xml:space="preserve"> (жарияланғаннан кейін 10 (он) күнтізбелік күн өткен соң қолданысқа енгізіледі); 20.02.2015 </w:t>
      </w:r>
      <w:r>
        <w:rPr>
          <w:rFonts w:ascii="Times New Roman"/>
          <w:b w:val="false"/>
          <w:i w:val="false"/>
          <w:color w:val="ff0000"/>
          <w:sz w:val="28"/>
        </w:rPr>
        <w:t>№ 367/50</w:t>
      </w:r>
      <w:r>
        <w:rPr>
          <w:rFonts w:ascii="Times New Roman"/>
          <w:b w:val="false"/>
          <w:i w:val="false"/>
          <w:color w:val="ff0000"/>
          <w:sz w:val="28"/>
        </w:rPr>
        <w:t xml:space="preserve"> (алғашқы ресми жарияланғаннан кейін 10 (он) күнтізбелік күн өткен соң қолданысқа енгізіледі); 09.04.2015 </w:t>
      </w:r>
      <w:r>
        <w:rPr>
          <w:rFonts w:ascii="Times New Roman"/>
          <w:b w:val="false"/>
          <w:i w:val="false"/>
          <w:color w:val="ff0000"/>
          <w:sz w:val="28"/>
        </w:rPr>
        <w:t>№ 382/52</w:t>
      </w:r>
      <w:r>
        <w:rPr>
          <w:rFonts w:ascii="Times New Roman"/>
          <w:b w:val="false"/>
          <w:i w:val="false"/>
          <w:color w:val="ff0000"/>
          <w:sz w:val="28"/>
        </w:rPr>
        <w:t xml:space="preserve"> (алғашқы ресми жарияланғаннан кейін 10 (он) күнтізбелік күн өткен соң қолданысқа енгізіледі); 01.06.2016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16.05.2018 </w:t>
      </w:r>
      <w:r>
        <w:rPr>
          <w:rFonts w:ascii="Times New Roman"/>
          <w:b w:val="false"/>
          <w:i w:val="false"/>
          <w:color w:val="ff0000"/>
          <w:sz w:val="28"/>
        </w:rPr>
        <w:t>№ 250/35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26.03.2019 </w:t>
      </w:r>
      <w:r>
        <w:rPr>
          <w:rFonts w:ascii="Times New Roman"/>
          <w:b w:val="false"/>
          <w:i w:val="false"/>
          <w:color w:val="ff0000"/>
          <w:sz w:val="28"/>
        </w:rPr>
        <w:t>№ 365/50</w:t>
      </w:r>
      <w:r>
        <w:rPr>
          <w:rFonts w:ascii="Times New Roman"/>
          <w:b w:val="false"/>
          <w:i w:val="false"/>
          <w:color w:val="ff0000"/>
          <w:sz w:val="28"/>
        </w:rPr>
        <w:t xml:space="preserve"> (алғашқы ресми жарияланған күнінен бастап қолданысқа енгізіледі); 30.05.2019 </w:t>
      </w:r>
      <w:r>
        <w:rPr>
          <w:rFonts w:ascii="Times New Roman"/>
          <w:b w:val="false"/>
          <w:i w:val="false"/>
          <w:color w:val="ff0000"/>
          <w:sz w:val="28"/>
        </w:rPr>
        <w:t>№ 383/52</w:t>
      </w:r>
      <w:r>
        <w:rPr>
          <w:rFonts w:ascii="Times New Roman"/>
          <w:b w:val="false"/>
          <w:i w:val="false"/>
          <w:color w:val="ff0000"/>
          <w:sz w:val="28"/>
        </w:rPr>
        <w:t xml:space="preserve"> (алғашқы ресми жарияланған күнінен бастап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қалалық мәслихаттың әлеуметтік саясат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ресми жарияланған күннен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Мұқашев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облысының әкімінің</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2014 жылғы "18" сәуір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