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7c76" w14:textId="fb67c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2010 жылғы 31 наурыздағы "Павлодар қаласы аумағында орналасқан тұрғын үй көмегін көрсету қағидасын" бекіту туралы № 26/23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02 шілдедегі № 281/39 шешімі. Павлодар облысының Әділет департаментінде 2014 жылғы 04 тамызда № 3901 болып тіркелді. Күші жойылды - Павлодар облысы Павлодар қалалық мәслихатының 2017 жылғы 14 маусымдағы № 167/21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14.06.2017 № 167/21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Үкіметінің 2014 жылғы 5 науырыздағы "Тұрғын үй-коммуналдық шаруашылық саласындағы мемлекеттік көрсетілетін қызметтер стандарттарын бекіту туралы" № 185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қалалық мәслихаты</w:t>
      </w:r>
      <w:r>
        <w:rPr>
          <w:rFonts w:ascii="Times New Roman"/>
          <w:b/>
          <w:i w:val="false"/>
          <w:color w:val="000000"/>
          <w:sz w:val="28"/>
        </w:rPr>
        <w:t xml:space="preserve"> ШЕШІМ ЕТЕДІ: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2010 жылғы 31 наурыздағы "Павлодар қаласы аумағында орналасқан тұрғын үй көмегін көрсету қағидасын" бекіту туралы" № 26/23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12-1-156 болып тіркелген, 2010 жылғы 20 мамырдағы № 20 "Шаһар" газетінде және 2010 жылғы 17 мамырдағы № 19, 2010 жылғы 24 мамырдағы № 20 "Версия"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шешіммен бекітілген Павлодар қаласының аумағында орналасқан тұрғын үй көмегін көрсету қағидасындағы </w:t>
      </w:r>
      <w:r>
        <w:rPr>
          <w:rFonts w:ascii="Times New Roman"/>
          <w:b w:val="false"/>
          <w:i w:val="false"/>
          <w:color w:val="000000"/>
          <w:sz w:val="28"/>
        </w:rPr>
        <w:t>13-тармақ</w:t>
      </w:r>
      <w:r>
        <w:rPr>
          <w:rFonts w:ascii="Times New Roman"/>
          <w:b w:val="false"/>
          <w:i w:val="false"/>
          <w:color w:val="000000"/>
          <w:sz w:val="28"/>
        </w:rPr>
        <w:t xml:space="preserve"> жаңа редакцияда баяндалсын:</w:t>
      </w:r>
    </w:p>
    <w:bookmarkEnd w:id="2"/>
    <w:p>
      <w:pPr>
        <w:spacing w:after="0"/>
        <w:ind w:left="0"/>
        <w:jc w:val="both"/>
      </w:pPr>
      <w:r>
        <w:rPr>
          <w:rFonts w:ascii="Times New Roman"/>
          <w:b w:val="false"/>
          <w:i w:val="false"/>
          <w:color w:val="000000"/>
          <w:sz w:val="28"/>
        </w:rPr>
        <w:t>
      "13. Тұрғын үй көмегін тағайындау үшін отбасы (азамат):</w:t>
      </w:r>
    </w:p>
    <w:p>
      <w:pPr>
        <w:spacing w:after="0"/>
        <w:ind w:left="0"/>
        <w:jc w:val="both"/>
      </w:pPr>
      <w:r>
        <w:rPr>
          <w:rFonts w:ascii="Times New Roman"/>
          <w:b w:val="false"/>
          <w:i w:val="false"/>
          <w:color w:val="000000"/>
          <w:sz w:val="28"/>
        </w:rPr>
        <w:t>
      "электрондық үкіметтің" www.egov.kz веб-порталына немесе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кәсіпорнына (бұдан әрі - ХҚО) өтініш береді және келесі құжаттарды ұсынады:</w:t>
      </w:r>
    </w:p>
    <w:p>
      <w:pPr>
        <w:spacing w:after="0"/>
        <w:ind w:left="0"/>
        <w:jc w:val="both"/>
      </w:pPr>
      <w:r>
        <w:rPr>
          <w:rFonts w:ascii="Times New Roman"/>
          <w:b w:val="false"/>
          <w:i w:val="false"/>
          <w:color w:val="000000"/>
          <w:sz w:val="28"/>
        </w:rPr>
        <w:t>
      1) өтініш берушінің жеке басын куәландыратын құжаттың көшірмесі;</w:t>
      </w:r>
    </w:p>
    <w:p>
      <w:pPr>
        <w:spacing w:after="0"/>
        <w:ind w:left="0"/>
        <w:jc w:val="both"/>
      </w:pPr>
      <w:r>
        <w:rPr>
          <w:rFonts w:ascii="Times New Roman"/>
          <w:b w:val="false"/>
          <w:i w:val="false"/>
          <w:color w:val="000000"/>
          <w:sz w:val="28"/>
        </w:rPr>
        <w:t>
      2) отбасы табысын растайтын құжаттар. Тұрғын үй көмегін алуға үміткер отбасының (Қазақстан Республикасының азаматының) жиынтық табысын есептеу тәртібін тұрғын үй қатынастары саласындағы уәкілетті орган белгілейді;</w:t>
      </w:r>
    </w:p>
    <w:p>
      <w:pPr>
        <w:spacing w:after="0"/>
        <w:ind w:left="0"/>
        <w:jc w:val="both"/>
      </w:pPr>
      <w:r>
        <w:rPr>
          <w:rFonts w:ascii="Times New Roman"/>
          <w:b w:val="false"/>
          <w:i w:val="false"/>
          <w:color w:val="000000"/>
          <w:sz w:val="28"/>
        </w:rPr>
        <w:t>
      3) тұрғын үйді (тұрғын ғимаратты) күтіп-ұстауға арналған ай сайынғы жарналардың мөлшері туралы шоттар;</w:t>
      </w:r>
    </w:p>
    <w:p>
      <w:pPr>
        <w:spacing w:after="0"/>
        <w:ind w:left="0"/>
        <w:jc w:val="both"/>
      </w:pPr>
      <w:r>
        <w:rPr>
          <w:rFonts w:ascii="Times New Roman"/>
          <w:b w:val="false"/>
          <w:i w:val="false"/>
          <w:color w:val="000000"/>
          <w:sz w:val="28"/>
        </w:rPr>
        <w:t>
      4) коммуналдық қызметтерді тұтынуға арналған шоттар;</w:t>
      </w:r>
    </w:p>
    <w:p>
      <w:pPr>
        <w:spacing w:after="0"/>
        <w:ind w:left="0"/>
        <w:jc w:val="both"/>
      </w:pPr>
      <w:r>
        <w:rPr>
          <w:rFonts w:ascii="Times New Roman"/>
          <w:b w:val="false"/>
          <w:i w:val="false"/>
          <w:color w:val="000000"/>
          <w:sz w:val="28"/>
        </w:rPr>
        <w:t>
      5) телекоммуникация қызметтері үшін түбіртек-шот немесе байлыныс қызметтерін көрсетуге арналған шарттың көшірмесі;</w:t>
      </w:r>
    </w:p>
    <w:p>
      <w:pPr>
        <w:spacing w:after="0"/>
        <w:ind w:left="0"/>
        <w:jc w:val="both"/>
      </w:pPr>
      <w:r>
        <w:rPr>
          <w:rFonts w:ascii="Times New Roman"/>
          <w:b w:val="false"/>
          <w:i w:val="false"/>
          <w:color w:val="000000"/>
          <w:sz w:val="28"/>
        </w:rPr>
        <w:t>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Құжаттардың тұпнұсқалары ақпарат үшін ұсынылады және өтініш иесіне қайтарылады.".</w:t>
      </w:r>
    </w:p>
    <w:bookmarkStart w:name="z4" w:id="3"/>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саясат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жарияланғаннан кейін 10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Мұқашев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