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a560" w14:textId="5b2a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20 ақпандағы (V шақырылған, XXVII (кезектен тыс) сессиясы)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2014 жылғы 24 шілдедегі № 135/33 шешімі. Павлодар облысының Әділет департаментінде 2014 жылғы 13 тамызда № 3916 болып тіркелді. Күші жойылды - Павлодар облысы Ақтоғай аудандық мәслихатының 2016 жылғы 20 шілдедегі N 30/5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20.07.2016 N 30/5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Ақтоғай аудандық мәслихатының 2014 жылғы 20 ақпандағы № 106/27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(Нормативтік құқықтық актілерді тіркеу мемлекеттік тізілімінде 2014 жылдың 18 наурызында № 3732 тіркелген, 2014 жылдың 5 сәуірінде "Ауыл тынысы" газетінің № 13, "Пульс села" газетінің № 13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 xml:space="preserve"> 4) тармақшасы:</w:t>
      </w:r>
      <w:r>
        <w:br/>
      </w:r>
      <w:r>
        <w:rPr>
          <w:rFonts w:ascii="Times New Roman"/>
          <w:b w:val="false"/>
          <w:i w:val="false"/>
          <w:color w:val="000000"/>
          <w:sz w:val="28"/>
        </w:rPr>
        <w:t>
      "қазанның екінші жексенбісі – Қазақстан Республикасы мүгедектерінің күні." түрінде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бесінші абзацы:</w:t>
      </w:r>
      <w:r>
        <w:br/>
      </w:r>
      <w:r>
        <w:rPr>
          <w:rFonts w:ascii="Times New Roman"/>
          <w:b w:val="false"/>
          <w:i w:val="false"/>
          <w:color w:val="000000"/>
          <w:sz w:val="28"/>
        </w:rPr>
        <w:t>
      "мемлекеттік атаулы әлеуметтік көмек немесе мемлекеттік жәрдемақы алушы қатарындағы 18 жасқа дейінгі балалары бар отбасылар;" түрінде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2) тармақшасы:</w:t>
      </w:r>
      <w:r>
        <w:br/>
      </w:r>
      <w:r>
        <w:rPr>
          <w:rFonts w:ascii="Times New Roman"/>
          <w:b w:val="false"/>
          <w:i w:val="false"/>
          <w:color w:val="000000"/>
          <w:sz w:val="28"/>
        </w:rPr>
        <w:t xml:space="preserve">
      "осы Ереженің </w:t>
      </w:r>
      <w:r>
        <w:rPr>
          <w:rFonts w:ascii="Times New Roman"/>
          <w:b w:val="false"/>
          <w:i w:val="false"/>
          <w:color w:val="000000"/>
          <w:sz w:val="28"/>
        </w:rPr>
        <w:t>9 тармағы</w:t>
      </w:r>
      <w:r>
        <w:rPr>
          <w:rFonts w:ascii="Times New Roman"/>
          <w:b w:val="false"/>
          <w:i w:val="false"/>
          <w:color w:val="000000"/>
          <w:sz w:val="28"/>
        </w:rPr>
        <w:t xml:space="preserve"> 9) тармақшасының бесінші абзацында көрсетілген санаттар үшін осы Ереженің </w:t>
      </w:r>
      <w:r>
        <w:rPr>
          <w:rFonts w:ascii="Times New Roman"/>
          <w:b w:val="false"/>
          <w:i w:val="false"/>
          <w:color w:val="000000"/>
          <w:sz w:val="28"/>
        </w:rPr>
        <w:t>15 тармағы</w:t>
      </w:r>
      <w:r>
        <w:rPr>
          <w:rFonts w:ascii="Times New Roman"/>
          <w:b w:val="false"/>
          <w:i w:val="false"/>
          <w:color w:val="000000"/>
          <w:sz w:val="28"/>
        </w:rPr>
        <w:t xml:space="preserve"> 1), 2), 3), 4) тармақшаларында көрсетілген құжаттармен бірге және өтініші негізінде - спутниктік теледидар орнату үшін 12 АЕК мөлшеріне дейін әлеуметтік көмек;" түріндегі абзацпен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тармақтың</w:t>
      </w:r>
      <w:r>
        <w:rPr>
          <w:rFonts w:ascii="Times New Roman"/>
          <w:b w:val="false"/>
          <w:i w:val="false"/>
          <w:color w:val="000000"/>
          <w:sz w:val="28"/>
        </w:rPr>
        <w:t xml:space="preserve"> бірінші абзацы:</w:t>
      </w:r>
      <w:r>
        <w:br/>
      </w:r>
      <w:r>
        <w:rPr>
          <w:rFonts w:ascii="Times New Roman"/>
          <w:b w:val="false"/>
          <w:i w:val="false"/>
          <w:color w:val="000000"/>
          <w:sz w:val="28"/>
        </w:rPr>
        <w:t>
      "Қиын тұрмыстық жағдай кезінде өтініш беруші өзінің немесе отбасы атынан уәкілетті органға немесе ауыл, ауылдық округ әкіміне әлеуметтік көмек алу үшін төмендегі құжаттар мен банк операцияларының тиісті түріне лицензиясы бар ұйымдардағы немесе екінші деңгейдегі банктердегі жеке шотының нөмірі көрсетілген өтінішті ұсынады:" түрінде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Ақтоғай аудандық мәслихатының бюджеттік саясат және амақтың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Сматаева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