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d4467" w14:textId="dfd44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аудандық мәслихатының (V сайланған, XXVIII кезектен тыс сессиясы) 2014 жылғы 13 наурыздағы "Әлеуметтік көмек көрсетудің, оның мөлшерлерін белгілеудің және Ертіс ауданының мұқтаж азаматтардың жекелеген санаттарының тізбесін айқындаудың Қағидаларын бекіту туралы" № 124-28-5 шешіміне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Ертіс аудандық мәслихатының 2014 жылғы 30 шілдедегі № 142-31-5 шешімі. Павлодар облысының Әділет департаментінде 2014 жылғы 20 тамызда № 3940 болып тіркелді. Күші жойылды - Павлодар облысы Ертіс аудандық мәслихатының 2016 жылғы 20 сәуірдегі N 12-3-6 (алғашқы ресми жарияланған күнінен кейін күнтізбелік он күн өткен соң қолданысқа енгізіледі) шешімімен</w:t>
      </w:r>
    </w:p>
    <w:p>
      <w:pPr>
        <w:spacing w:after="0"/>
        <w:ind w:left="0"/>
        <w:jc w:val="left"/>
      </w:pPr>
      <w:r>
        <w:rPr>
          <w:rFonts w:ascii="Times New Roman"/>
          <w:b w:val="false"/>
          <w:i w:val="false"/>
          <w:color w:val="ff0000"/>
          <w:sz w:val="28"/>
        </w:rPr>
        <w:t xml:space="preserve">      Ескерту. Күші жойылды - Павлодар облысы Ертіс аудандық мәслихатының 20.04.2016 N 12-3-6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үлгілік қағидаларын</w:t>
      </w:r>
      <w:r>
        <w:rPr>
          <w:rFonts w:ascii="Times New Roman"/>
          <w:b w:val="false"/>
          <w:i w:val="false"/>
          <w:color w:val="000000"/>
          <w:sz w:val="28"/>
        </w:rPr>
        <w:t xml:space="preserve">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Ертіс аудандық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xml:space="preserve">1. Ертіс аудандық мәслихатының (V сайланған, XXVIII кезектен тыс сессиясы) 2014 жылғы 13 наурыздағы "Әлеуметтік көмек көрсетудің, оның мөлшерлерін белгілеудің және Ертіс ауданының мұқтаж азаматтардың жекелеген санаттарының тізбесін айқындаудың Қағидаларын бекіту туралы" № 124-28-5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3753 тіркелген, 2014 жылы 19 сәуірдегі "Ертіс нұры" және "Иртыш" газеттерінде жарияланған) (бұдан әрі - Қағидалар) мынадай толықтыру енгізілсін:</w:t>
      </w:r>
      <w:r>
        <w:br/>
      </w:r>
      <w:r>
        <w:rPr>
          <w:rFonts w:ascii="Times New Roman"/>
          <w:b w:val="false"/>
          <w:i w:val="false"/>
          <w:color w:val="000000"/>
          <w:sz w:val="28"/>
        </w:rPr>
        <w:t>
      </w:t>
      </w:r>
      <w:r>
        <w:rPr>
          <w:rFonts w:ascii="Times New Roman"/>
          <w:b w:val="false"/>
          <w:i w:val="false"/>
          <w:color w:val="000000"/>
          <w:sz w:val="28"/>
        </w:rPr>
        <w:t xml:space="preserve">Қағидаларға қосымшаның </w:t>
      </w:r>
      <w:r>
        <w:rPr>
          <w:rFonts w:ascii="Times New Roman"/>
          <w:b w:val="false"/>
          <w:i w:val="false"/>
          <w:color w:val="000000"/>
          <w:sz w:val="28"/>
        </w:rPr>
        <w:t>1-тармағы</w:t>
      </w:r>
      <w:r>
        <w:rPr>
          <w:rFonts w:ascii="Times New Roman"/>
          <w:b w:val="false"/>
          <w:i w:val="false"/>
          <w:color w:val="000000"/>
          <w:sz w:val="28"/>
        </w:rPr>
        <w:t xml:space="preserve"> 5) тармақшаның екінші абзац "ең аз мөлшердегі зейнетақы және жәрдемақы алушы" сөздерінен кейін "және толық емес еңбек өтілімен зейнетақы алушы" сөздерімен толықтырылсын.</w:t>
      </w:r>
      <w:r>
        <w:br/>
      </w:r>
      <w:r>
        <w:rPr>
          <w:rFonts w:ascii="Times New Roman"/>
          <w:b w:val="false"/>
          <w:i w:val="false"/>
          <w:color w:val="000000"/>
          <w:sz w:val="28"/>
        </w:rPr>
        <w:t>
      </w:t>
      </w:r>
      <w:r>
        <w:rPr>
          <w:rFonts w:ascii="Times New Roman"/>
          <w:b w:val="false"/>
          <w:i w:val="false"/>
          <w:color w:val="000000"/>
          <w:sz w:val="28"/>
        </w:rPr>
        <w:t>2. Осы шешім алғаш рет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Бакишев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Ертіс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Беспаев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