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c291" w14:textId="6fdc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Қызылағаш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01 тамыздағы № 241/8 қаулысы. Павлодар облысының Әділет департаментінде 2014 жылғы 15 тамызда № 3924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Қызылағаш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Қызылағаш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 тамыздағы</w:t>
            </w:r>
            <w:r>
              <w:br/>
            </w:r>
            <w:r>
              <w:rPr>
                <w:rFonts w:ascii="Times New Roman"/>
                <w:b w:val="false"/>
                <w:i w:val="false"/>
                <w:color w:val="000000"/>
                <w:sz w:val="20"/>
              </w:rPr>
              <w:t>№ 241/8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Қызылағаш ауылдық округі</w:t>
      </w:r>
      <w:r>
        <w:br/>
      </w:r>
      <w:r>
        <w:rPr>
          <w:rFonts w:ascii="Times New Roman"/>
          <w:b/>
          <w:i w:val="false"/>
          <w:color w:val="000000"/>
        </w:rPr>
        <w:t>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Қызылағаш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Қызылағаш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Қызылағаш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Қызылағаш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Қызылағаш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Қызылағаш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Қызылағаш ауылдық округі әкімінің аппараты" мемлекеттік мекемесі өз құзыретінің мәселелері бойынша заңнамада белгіленген тәртіппен "Лебяжі ауданының Қызылағаш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Қызылағаш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Қызылағаш ауылдық округі әкімінің аппараты" мемлекеттік мекемесінің орналасқан жері: Қазақстан Республикасы, Павлодар облысы, 140701, Лебяжі ауданы, Бесқарағай ауылы, А. Құсайынов көшесі, 25.</w:t>
      </w:r>
    </w:p>
    <w:bookmarkEnd w:id="15"/>
    <w:bookmarkStart w:name="z18" w:id="16"/>
    <w:p>
      <w:pPr>
        <w:spacing w:after="0"/>
        <w:ind w:left="0"/>
        <w:jc w:val="both"/>
      </w:pPr>
      <w:r>
        <w:rPr>
          <w:rFonts w:ascii="Times New Roman"/>
          <w:b w:val="false"/>
          <w:i w:val="false"/>
          <w:color w:val="000000"/>
          <w:sz w:val="28"/>
        </w:rPr>
        <w:t>
      10. "Лебяжі ауданының Қызылағаш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Қызылағаш ауылдық округі әкімінің аппараты" мемлекеттік мекемесі, государственное учреждение "Аппарат акима Кызылагашского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Қызылағаш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"Лебяжі ауданының Қызылағаш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Қызылағаш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Қызылағаш ауылдық округі әкімінің аппараты" мемлекеттік мекемесіне кәсіпкерлік субъектілерімен "Лебяжі ауданының Қызылағаш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Қызылағаш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Қызылағаш ауылдық округі әкімінің</w:t>
      </w:r>
      <w:r>
        <w:br/>
      </w:r>
      <w:r>
        <w:rPr>
          <w:rFonts w:ascii="Times New Roman"/>
          <w:b/>
          <w:i w:val="false"/>
          <w:color w:val="000000"/>
        </w:rPr>
        <w:t>аппараты" 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Қызылағаш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Қызылағаш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Қызылағаш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xml:space="preserve">
      3) азаматтардың өтiнiштерiн, арыздарын, шағымдарын қарайды, азаматтардың құқықтары мен бостандықтарын қорғау жөнiнде шаралар қолданады; </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6) азаматтар мен заңды тұлғалардың Қазақстан Республикасы Конституциясының,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xml:space="preserve">
      27) жергілікті бюджетті бекіту (нақтылау) кезінде аудан мәслихаты сессияларының жұмысына қатысады; </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xml:space="preserve">
      49) елді мекендер аумағында санитарлық тазарту жұмыстарын ұйымдастырады; </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Осы ережемен қарастырылған өкілеттілікті іске асыру үшін "Лебяжі ауданының Қызылағаш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Қызылағаш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xml:space="preserve">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 </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Қызылағаш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 - 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Қызылағаш ауылдық округі</w:t>
      </w:r>
      <w:r>
        <w:br/>
      </w:r>
      <w:r>
        <w:rPr>
          <w:rFonts w:ascii="Times New Roman"/>
          <w:b/>
          <w:i w:val="false"/>
          <w:color w:val="000000"/>
        </w:rPr>
        <w:t>әкімінің аппараты" мемлекеттік мекемесінің</w:t>
      </w:r>
      <w:r>
        <w:br/>
      </w:r>
      <w:r>
        <w:rPr>
          <w:rFonts w:ascii="Times New Roman"/>
          <w:b/>
          <w:i w:val="false"/>
          <w:color w:val="000000"/>
        </w:rPr>
        <w:t>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Қызылағаш ауылдық округі әкімінің аппараты" мемлекеттік мекемесіне басшылықты бірінші басшысы жүзеге асырады және "Лебяжі ауданының Қызылағаш ауылдық округі әкімінің аппараты" мемлекеттік мекемесіне жүктелеген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Қызылағаш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Қызылағаш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Қызылағаш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Қызылағаш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Қызылағаш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Қызылағаш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Қызылағаш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Қызылағаш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xml:space="preserve">
      25. "Лебяжі ауданының Қызылағаш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 </w:t>
      </w:r>
    </w:p>
    <w:bookmarkEnd w:id="33"/>
    <w:bookmarkStart w:name="z36" w:id="34"/>
    <w:p>
      <w:pPr>
        <w:spacing w:after="0"/>
        <w:ind w:left="0"/>
        <w:jc w:val="both"/>
      </w:pPr>
      <w:r>
        <w:rPr>
          <w:rFonts w:ascii="Times New Roman"/>
          <w:b w:val="false"/>
          <w:i w:val="false"/>
          <w:color w:val="000000"/>
          <w:sz w:val="28"/>
        </w:rPr>
        <w:t xml:space="preserve">
      26. "Лебяжі ауданының Қызылағаш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 </w:t>
      </w:r>
    </w:p>
    <w:bookmarkEnd w:id="34"/>
    <w:bookmarkStart w:name="z37" w:id="35"/>
    <w:p>
      <w:pPr>
        <w:spacing w:after="0"/>
        <w:ind w:left="0"/>
        <w:jc w:val="both"/>
      </w:pPr>
      <w:r>
        <w:rPr>
          <w:rFonts w:ascii="Times New Roman"/>
          <w:b w:val="false"/>
          <w:i w:val="false"/>
          <w:color w:val="000000"/>
          <w:sz w:val="28"/>
        </w:rPr>
        <w:t xml:space="preserve">
      27. "Лебяжі ауданының Қызылағаш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Қызылағаш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Қызылағаш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Қызылағаш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Қызылағаш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Қызылағаш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Қызылағаш ауылдық округі</w:t>
      </w:r>
      <w:r>
        <w:br/>
      </w:r>
      <w:r>
        <w:rPr>
          <w:rFonts w:ascii="Times New Roman"/>
          <w:b/>
          <w:i w:val="false"/>
          <w:color w:val="000000"/>
        </w:rPr>
        <w:t>әкімінің аппараты" мемлекеттік мекемесін қайта</w:t>
      </w:r>
      <w:r>
        <w:br/>
      </w:r>
      <w:r>
        <w:rPr>
          <w:rFonts w:ascii="Times New Roman"/>
          <w:b/>
          <w:i w:val="false"/>
          <w:color w:val="000000"/>
        </w:rPr>
        <w:t>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Қызылағаш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Қызылағаш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