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1d93" w14:textId="fa41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2013 жылғы 26 желтоқсандағы № 98/36 "Шарбақты ауданының 2014 - 2016 жылдарға арналған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05 мамырдағы № 131/45 шешімі. Павлодар облысының Әділет департаментінде 2014 жылғы 16 мамырда № 3809 болып тіркелді. Күші жойылды - Павлодар облысы Шарбақты аудандық мәслихатының 2015 жылғы 10 ақпандағы № 192/54 шешімімен</w:t>
      </w:r>
    </w:p>
    <w:p>
      <w:pPr>
        <w:spacing w:after="0"/>
        <w:ind w:left="0"/>
        <w:jc w:val="left"/>
      </w:pPr>
      <w:r>
        <w:rPr>
          <w:rFonts w:ascii="Times New Roman"/>
          <w:b w:val="false"/>
          <w:i w:val="false"/>
          <w:color w:val="ff0000"/>
          <w:sz w:val="28"/>
        </w:rPr>
        <w:t>      Ескерту. Күші жойылды - Павлодар облысы Шарбақты аудандық мәслихатының 10.02.2015 № 192/54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Шарбақты аудандық мәслихатының 2013 жылғы 26 желтоқсандағы № 98/36 "Шарбақты ауданының 2014 – 2016 жылдарға арналған бюджеті туралы" (Нормативтік құқықтық актілерді мемлекеттік тіркеу тізілімінде № 3660 тіркелген, 2014 жылғы 16 қаңтардағы ауданның "Маралды" газетінің № 3, 2014 жылғы 16 қаңтардағы "Трибуна"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"2398531" сандары "2557936" сандарымен ауыстырылсын;</w:t>
      </w:r>
      <w:r>
        <w:br/>
      </w:r>
      <w:r>
        <w:rPr>
          <w:rFonts w:ascii="Times New Roman"/>
          <w:b w:val="false"/>
          <w:i w:val="false"/>
          <w:color w:val="000000"/>
          <w:sz w:val="28"/>
        </w:rPr>
        <w:t>
      "401486" сандары "404466" сандарымен ауыстырылсын;</w:t>
      </w:r>
      <w:r>
        <w:br/>
      </w:r>
      <w:r>
        <w:rPr>
          <w:rFonts w:ascii="Times New Roman"/>
          <w:b w:val="false"/>
          <w:i w:val="false"/>
          <w:color w:val="000000"/>
          <w:sz w:val="28"/>
        </w:rPr>
        <w:t>
      "7634" сандары "5830" сандарымен ауыстырылсын;</w:t>
      </w:r>
      <w:r>
        <w:br/>
      </w:r>
      <w:r>
        <w:rPr>
          <w:rFonts w:ascii="Times New Roman"/>
          <w:b w:val="false"/>
          <w:i w:val="false"/>
          <w:color w:val="000000"/>
          <w:sz w:val="28"/>
        </w:rPr>
        <w:t>
      "1885" сандары "709" сандарымен ауыстырылсын;</w:t>
      </w:r>
      <w:r>
        <w:br/>
      </w:r>
      <w:r>
        <w:rPr>
          <w:rFonts w:ascii="Times New Roman"/>
          <w:b w:val="false"/>
          <w:i w:val="false"/>
          <w:color w:val="000000"/>
          <w:sz w:val="28"/>
        </w:rPr>
        <w:t>
      "1987526" сандары "2146931" сандарымен ауыстырылсын;</w:t>
      </w:r>
      <w:r>
        <w:br/>
      </w:r>
      <w:r>
        <w:rPr>
          <w:rFonts w:ascii="Times New Roman"/>
          <w:b w:val="false"/>
          <w:i w:val="false"/>
          <w:color w:val="000000"/>
          <w:sz w:val="28"/>
        </w:rPr>
        <w:t>
      2) тармақшада "2425465" сандары "2597163" сандарымен ауыстырылсын;</w:t>
      </w:r>
      <w:r>
        <w:br/>
      </w:r>
      <w:r>
        <w:rPr>
          <w:rFonts w:ascii="Times New Roman"/>
          <w:b w:val="false"/>
          <w:i w:val="false"/>
          <w:color w:val="000000"/>
          <w:sz w:val="28"/>
        </w:rPr>
        <w:t>      5) тармақшада "(-) 28852" сандары "(-) 68079" сандарымен ауыстырылсын;</w:t>
      </w:r>
      <w:r>
        <w:br/>
      </w:r>
      <w:r>
        <w:rPr>
          <w:rFonts w:ascii="Times New Roman"/>
          <w:b w:val="false"/>
          <w:i w:val="false"/>
          <w:color w:val="000000"/>
          <w:sz w:val="28"/>
        </w:rPr>
        <w:t>      6) тармақшада: "28852" сандары "68079" сандарымен ауыстырылсын;</w:t>
      </w:r>
      <w:r>
        <w:br/>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 "197022" сандары "252612"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тармақта</w:t>
      </w:r>
      <w:r>
        <w:rPr>
          <w:rFonts w:ascii="Times New Roman"/>
          <w:b w:val="false"/>
          <w:i w:val="false"/>
          <w:color w:val="000000"/>
          <w:sz w:val="28"/>
        </w:rPr>
        <w:t>:</w:t>
      </w:r>
      <w:r>
        <w:br/>
      </w:r>
      <w:r>
        <w:rPr>
          <w:rFonts w:ascii="Times New Roman"/>
          <w:b w:val="false"/>
          <w:i w:val="false"/>
          <w:color w:val="000000"/>
          <w:sz w:val="28"/>
        </w:rPr>
        <w:t>      "33651" сандары "46498" сандарымен ауыстырылсын;</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"90968 мың теңге – мемлекеттік қызметшілер болып табылмайтын мемлекеттік мекемелердің қызметкерлеріне, сондай–ақ жергілікті бюджеттен қаржыландырылатын мемлекеттік кәсіпорындардың қызметкерлеріне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Шарбақты аудандық мәслихатының бюджет және әлеуметтік–экономикалық даму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жылғы 1 қаңтардан бастап қолданысқа енеді.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Паванов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2014 жылғы 5 мамырдағы </w:t>
            </w:r>
            <w:r>
              <w:br/>
            </w:r>
            <w:r>
              <w:rPr>
                <w:rFonts w:ascii="Times New Roman"/>
                <w:b w:val="false"/>
                <w:i w:val="false"/>
                <w:color w:val="000000"/>
                <w:sz w:val="20"/>
              </w:rPr>
              <w:t xml:space="preserve">№ 131/45 шешіміне </w:t>
            </w:r>
            <w:r>
              <w:br/>
            </w:r>
            <w:r>
              <w:rPr>
                <w:rFonts w:ascii="Times New Roman"/>
                <w:b w:val="false"/>
                <w:i w:val="false"/>
                <w:color w:val="000000"/>
                <w:sz w:val="20"/>
              </w:rPr>
              <w:t xml:space="preserve">қосымшa </w:t>
            </w:r>
            <w:r>
              <w:br/>
            </w:r>
            <w:r>
              <w:rPr>
                <w:rFonts w:ascii="Times New Roman"/>
                <w:b w:val="false"/>
                <w:i w:val="false"/>
                <w:color w:val="000000"/>
                <w:sz w:val="20"/>
              </w:rPr>
              <w:t>Шарбақты аудандық мәслихатының</w:t>
            </w:r>
            <w:r>
              <w:br/>
            </w:r>
            <w:r>
              <w:rPr>
                <w:rFonts w:ascii="Times New Roman"/>
                <w:b w:val="false"/>
                <w:i w:val="false"/>
                <w:color w:val="000000"/>
                <w:sz w:val="20"/>
              </w:rPr>
              <w:t xml:space="preserve">2013 жылғы 26 желтоқсандағы </w:t>
            </w:r>
            <w:r>
              <w:br/>
            </w:r>
            <w:r>
              <w:rPr>
                <w:rFonts w:ascii="Times New Roman"/>
                <w:b w:val="false"/>
                <w:i w:val="false"/>
                <w:color w:val="000000"/>
                <w:sz w:val="20"/>
              </w:rPr>
              <w:t xml:space="preserve">№ 98/36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(өзгерістер және толықтырумен бірге)</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
        <w:gridCol w:w="776"/>
        <w:gridCol w:w="225"/>
        <w:gridCol w:w="1076"/>
        <w:gridCol w:w="24"/>
        <w:gridCol w:w="1101"/>
        <w:gridCol w:w="2850"/>
        <w:gridCol w:w="3073"/>
        <w:gridCol w:w="23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2557936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404466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182159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61257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Акциздер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және кәсіби қызметті жүрізгені үшін алынатын алымдар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Жерді сату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2146931</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 Шығындар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2597163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254638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227470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14933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14882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65627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63432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қаланың,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146910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141198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12869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12869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12369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10892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8751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1545255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161885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98897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85148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13749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62988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1328011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1319307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1284699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34608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55359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54059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12250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16909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ауқымдағы мектеп олимпиадаларын және мектептен тыс іс–шаралар мен конкурстар өткізу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14086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102807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83565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73893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12837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44104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7063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46852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7411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4336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32139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18544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4405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Қалаларды және елді мекендерді абаттандыруды дамыту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170843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101896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54268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54268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47628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47628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46563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5975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38845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37804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18552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8549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7347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мәдениет және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79242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29853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18835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6355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7745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аудандық маңызы бар қалалардың, кентердің,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2374</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10281</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307155</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305938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16126</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289812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37200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252612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48698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47698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454</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20437</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20178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458</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7162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облыстық бюджеттен қарыздары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12293</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БЮДЖЕТТЕН ТАЗА НЕСИЕЛЕНДІРУ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28852</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453</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тұлғаларға жергілікті бюджеттен берілген бюждеттік кредиттерді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ҚАРЖЫЛЫҚ АКТИВТЕРМЕН ОПЕРАЦИЯ БОЙЫНША САЛЬДО</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-68079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68079</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 алатын қарыздар</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41670</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қаражаттардың қолданылатын қалдықтары</w:t>
            </w: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39227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