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587b" w14:textId="4685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2013 жылғы 26 желтоқсандағы «Шарбақты ауданының 2014 – 2016 жылдарға арналған бюджеті туралы» № 98/36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05 тамыздағы № 138/47 шешімі. Павлодар облысының Әділет департаментінде 2014 жылғы 19 тамызда № 3939 болып тіркелді. Күші жойылды - Павлодар облысы Шарбақты аудандық мәслихатының 2015 жылғы 10 ақпандағы № 192/54 шешімімен</w:t>
      </w:r>
    </w:p>
    <w:p>
      <w:pPr>
        <w:spacing w:after="0"/>
        <w:ind w:left="0"/>
        <w:jc w:val="left"/>
      </w:pPr>
      <w:r>
        <w:rPr>
          <w:rFonts w:ascii="Times New Roman"/>
          <w:b w:val="false"/>
          <w:i w:val="false"/>
          <w:color w:val="ff0000"/>
          <w:sz w:val="28"/>
        </w:rPr>
        <w:t>      Ескерту. Күші жойылды - Павлодар облысы Шарбақты аудандық мәслихатының 10.02.2015 № 192/54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2013 жылғы 26 желтоқсандағы № 98/36 «Шарбақты ауданының 2014 – 2016 жылдарға арналған бюджеті туралы» (Нормативтік құқықтық актілерді мемлекеттік тіркеу тізілімінде № 3660 тіркелген, 2014 жылғы 16 қаңтардағы ауданның «Маралды» газетінің № 3, 2014 жылғы 16 қаңтардағы «Трибуна» газетінің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«2557936» сандары «2564524» деген сандармен ауыстырылсын;</w:t>
      </w:r>
      <w:r>
        <w:br/>
      </w:r>
      <w:r>
        <w:rPr>
          <w:rFonts w:ascii="Times New Roman"/>
          <w:b w:val="false"/>
          <w:i w:val="false"/>
          <w:color w:val="000000"/>
          <w:sz w:val="28"/>
        </w:rPr>
        <w:t>
      «5830» сандары «5992» деген сандармен ауыстырылсын;</w:t>
      </w:r>
      <w:r>
        <w:br/>
      </w:r>
      <w:r>
        <w:rPr>
          <w:rFonts w:ascii="Times New Roman"/>
          <w:b w:val="false"/>
          <w:i w:val="false"/>
          <w:color w:val="000000"/>
          <w:sz w:val="28"/>
        </w:rPr>
        <w:t>
      «709» сандары «7135» деген сандармен ауыстырылсын;</w:t>
      </w:r>
      <w:r>
        <w:br/>
      </w:r>
      <w:r>
        <w:rPr>
          <w:rFonts w:ascii="Times New Roman"/>
          <w:b w:val="false"/>
          <w:i w:val="false"/>
          <w:color w:val="000000"/>
          <w:sz w:val="28"/>
        </w:rPr>
        <w:t>
      2) тармақшада «2597163» сандары «2604518» деген сандармен ауыстырылсын;</w:t>
      </w:r>
      <w:r>
        <w:br/>
      </w:r>
      <w:r>
        <w:rPr>
          <w:rFonts w:ascii="Times New Roman"/>
          <w:b w:val="false"/>
          <w:i w:val="false"/>
          <w:color w:val="000000"/>
          <w:sz w:val="28"/>
        </w:rPr>
        <w:t>
      5) тармақшада: «(-) 68079» сандары «(-) 68846» деген сандармен ауыстырылсын;</w:t>
      </w:r>
      <w:r>
        <w:br/>
      </w:r>
      <w:r>
        <w:rPr>
          <w:rFonts w:ascii="Times New Roman"/>
          <w:b w:val="false"/>
          <w:i w:val="false"/>
          <w:color w:val="000000"/>
          <w:sz w:val="28"/>
        </w:rPr>
        <w:t>
      6) тармақшада: «68079» сандары «68846»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бюджет және ауданды әлеуметтік–экономикалық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2014 жылғы 1 қаңтардан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 xml:space="preserve">2014 жылғы 5 тамыздағы </w:t>
            </w:r>
            <w:r>
              <w:br/>
            </w:r>
            <w:r>
              <w:rPr>
                <w:rFonts w:ascii="Times New Roman"/>
                <w:b w:val="false"/>
                <w:i w:val="false"/>
                <w:color w:val="000000"/>
                <w:sz w:val="20"/>
              </w:rPr>
              <w:t xml:space="preserve">№ 138/47 шешіміне </w:t>
            </w:r>
            <w:r>
              <w:br/>
            </w:r>
            <w:r>
              <w:rPr>
                <w:rFonts w:ascii="Times New Roman"/>
                <w:b w:val="false"/>
                <w:i w:val="false"/>
                <w:color w:val="000000"/>
                <w:sz w:val="20"/>
              </w:rPr>
              <w:t xml:space="preserve">Қосымшa </w:t>
            </w:r>
            <w:r>
              <w:br/>
            </w:r>
            <w:r>
              <w:rPr>
                <w:rFonts w:ascii="Times New Roman"/>
                <w:b w:val="false"/>
                <w:i w:val="false"/>
                <w:color w:val="000000"/>
                <w:sz w:val="20"/>
              </w:rPr>
              <w:t>Шарбақты аудандық мәслихатының</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xml:space="preserve">№ 98/36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2014 жылға арналған аудандық бюджет (өзгерістерімен бірге)</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2564524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404466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179244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179244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149487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149487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2146931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2146931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2146931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2604518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225835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146653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1550560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85493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1334451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1325747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1290909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52579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 –шаралар мен конкурстар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103067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83825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Қалаларды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175055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104969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55320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55320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37804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және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79725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30336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кентердің,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307155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305938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288812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252612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 тұлғаларға жергілікті бюджеттен берілген бюждеттік кредиттерді өтеу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органдары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қаражаттардың қолданылатын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39994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