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1656" w14:textId="c451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2013 жылғы 23 желтоқсандағы "Шарбақты ауданы бойынша 2014 жылғы қоғамдық жұмыстарды ұйымдастыру туралы" № 441/12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2014 жылғы 04 желтоқсандағы № 444/19 қаулысы. Павлодар облысының Әділет департаментінде 2014 жылғы 29 желтоқсанда № 4243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31–бабының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20–бабына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шаралары туралы"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2013 жылғы 23 желтоқсандағы "Шарбақты ауданы бойынша 2014 жылғы қоғамдық жұмыстарды ұйымдастыру туралы" № 441/12 (нормативтік құқықтық актілерді мемлекеттік тіркеу тізілімінде 2014 жылғы 20 қаңтардағы № 3669 тіркелген, 2014 жылғы 30 қаңтардағы ауданның № 5 "Маралды" газетінде, 2014 жылғы 30 қаңтардағы № 5 "Трибуна"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етуші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Асқаров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Шарбақты ауданы 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"4"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444/19 қаулысына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және нақты жағдайы, сұраныстар,</w:t>
      </w:r>
      <w:r>
        <w:br/>
      </w:r>
      <w:r>
        <w:rPr>
          <w:rFonts w:ascii="Times New Roman"/>
          <w:b/>
          <w:i w:val="false"/>
          <w:color w:val="000000"/>
        </w:rPr>
        <w:t xml:space="preserve">ұсыныстар және қаржыландыру көздері, мекемелердің тізбесі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түрлері, көлемі және нақты жағдайы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Сұраныс(қажеттілігі туралы өтініші)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 (бекітілді)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еңбекақы төлемінің көлемі және қаржыландыру көздері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Александровка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суару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гүлдерді отырғызу, суару, жинау – 15 клумба;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қарттарға көмек көрсету: ағаш жару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қоғамдық науқанды өткізуге көмек көрсету (мал санағы) – 420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Алексеевка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ішіндегі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шұңқырларын жөндеу – 1700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суару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көктемде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бұталарды өңдеу – 750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гүлдерді отырғызу, суару, жинау – 20 клумба;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ескерткіштер мен обелискіні абаттандыру –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бала–бақша ғимаратын жөндеуге көмек көрсету (сырлау, әктеу)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Галкино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19600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 отырғызу және суару – 1000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әктеу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шөптерді жұлу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көктемде ағаштарды өңдеу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бөлу және суару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қоғамдық науқанды өткізуге көмек көрсету (мал санағы) – 398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арту – 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объектіні сырлау және әктеу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Жылы – Бұлақ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гүлзарларды бөлу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ішіндегі жол шұңқырларын жөндеу – 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көктемде ағаштарды өңдеу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санитарлық тазарту – 20200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қоршауларды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обелискіні аббаттандыру: сырлау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әктеу –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Красиловка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гүлзарларды бөлу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қоқысты арту – 120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және көшеттерді өңдеу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 суару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саябақ және саяжол аумақтарын санитарлық тазарту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шөптерді жұлу –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санитарлық тазарту – 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қар тазарту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қарттарға көмек көрсету: үйдің ішінде әктеу, сырлау – 128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Сынтас селолық округі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28240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көктемде ағаштарды өңдеу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қоқысты арту – 26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бұталарды кесу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ғимаратты әктеу, сырлау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шөпті жұлу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көшеттерді отырғызу – 500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Орловка ауылдық округі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19750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ағаштарды, бұталарды кесу – 400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Сосновка ауылдық округі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ағаштарды әктеу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саябақ және саяжол аумақтарын санитарлық тазарту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ағаштарды, бұталарды кесу – 1450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жол жиектерін әктеу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бағаналарды әктеу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көшеттерді отырғызу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көшеттерді суару – 1100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Татьяновка ауылдық округі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41000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 және бұталарды кесу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отырғызу және суару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 мен обелискілерді абаттандыру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150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қарттарға көмек көрсету: ағаш жару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Хмельницкий ауылдық округі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көшет отырғызу – 1500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гүлбақшаларды бөлу және суару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обелискіні аббаттандыру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ауылдың ішіңдегі жол шұңқырларын жөндеу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әктеу – 225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көктемде ағаштарды өңдеу - 225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объектіні әктеу және сырлау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көшедегі қоршауларды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аумақты санитарлық тазарту – 53000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қар тазарту - 4500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ауданын Чигириновка ауылдық округі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 суару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гүлбақшаларды бөлу және суару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қоғамдық науқанды өткізуге көмек көрсету (мал санағы) – 333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және бұталарды кесу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қоқысты арту – 60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аумақты санитарлық тазарту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Шалдай ауылдық округі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39600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ағаштарды және бұталарды өңдеу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жол жиектерін әктеу –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құжаттарды өңдеуге көмек көрсету – 36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көктемде ағаштарды әктеу – 180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қоғамдық науқанды өткізуге көмек көрсету (мал санағы) – 550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Шарбақты ауыл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 тазарту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және суару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қоғамдық науқанды өткізуге көмек көрсету (мал санағы) – 2528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құжаттарды өңдеуге көмек көрсету – 2526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қарттарға көмек көрсету: ағаш жару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аумақты тазарту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 тасу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орталық аудандық ауруханасы"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ғимаратты жөндеу, әктеу, сырлау – 530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6084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 – бақшасы"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ғимаратты жөндеу, әктеу, сырлау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жалпы орта білім беру мектебі"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ғимаратты жөндеу, әктеу, сырлау – 1857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1045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"қарттар және мүгедектерге арналған жалпы үлгідегі Шарбақты медициналық-әлеуметтік мекемесі" коммуналдық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ғимаратты жөндеу, әктеу, сырлау – 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оқу бөлімінің балалар музыка мектебі" мемлекеттік қазыналық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терезелерді сырлау, жуу – 11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ғимаратты әктеу – 59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еденді сырлау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мың теңге, 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