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7d55" w14:textId="da07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дене шынықтыру және спорт саласында көрсетілетін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7 сәуірдегі N 2/221 қаулысы. Алматы қаласы Әділет департаментінде 2014 жылғы 24 сәуірде N 1035 болып тіркелді. Күші жойылды - Алматы қаласы әкімдігінің 2015 жылғы 30 шілдедегі  № 3/476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ff0000"/>
          <w:sz w:val="28"/>
        </w:rPr>
        <w:t xml:space="preserve">      Ескерту. Күші жойылды - Алматы қаласы әкімдігінің 30.07.2015 № 3/476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2014 жылғы 3 шілдедегі </w:t>
      </w:r>
      <w:r>
        <w:rPr>
          <w:rFonts w:ascii="Times New Roman"/>
          <w:b w:val="false"/>
          <w:i w:val="false"/>
          <w:color w:val="000000"/>
          <w:sz w:val="28"/>
        </w:rPr>
        <w:t>«Дене шынықтыру және спорт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Қазақстан Республикасы Үкіметінің 2014 жылғы 19 ақпандағы № 118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Алматы қаласы әкімдігінің 09.10.2014 № 4/836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1. 
</w:t>
      </w:r>
      <w:r>
        <w:rPr>
          <w:rFonts w:ascii="Times New Roman"/>
          <w:b w:val="false"/>
          <w:i w:val="false"/>
          <w:color w:val="000000"/>
          <w:sz w:val="28"/>
        </w:rPr>
        <w:t>
Қоса беріліп отырған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Алматы қаласы әкімдігінің «Алматы қаласындағы дене шынықтыру және спорт саласында көрсетілетін мемлекеттік қызмет регламенттерін бекіту туралы» 2013 жылғы 2 сәуірдегі № 2/305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2013 жылғы 8 мамырда № 979 болып тіркелген, «Алматы ақшамы» және «Вечерний Алматы» газеттерінде 2013 жылғы 16 мамырда жарияланған) күші жойылды деп танылсын.</w:t>
      </w:r>
      <w:r>
        <w:br/>
      </w:r>
      <w:r>
        <w:rPr>
          <w:rFonts w:ascii="Times New Roman"/>
          <w:b w:val="false"/>
          <w:i w:val="false"/>
          <w:color w:val="000000"/>
          <w:sz w:val="28"/>
        </w:rPr>
        <w:t>
      3. 
</w:t>
      </w:r>
      <w:r>
        <w:rPr>
          <w:rFonts w:ascii="Times New Roman"/>
          <w:b w:val="false"/>
          <w:i w:val="false"/>
          <w:color w:val="000000"/>
          <w:sz w:val="28"/>
        </w:rPr>
        <w:t>
Алматы қаласы Дене шынықтыру және спорт басқармасы осы қаулыны Алматы қаласы әкімінің интернет-ресурсында орналастыруды қамтамасыз етсін.</w:t>
      </w:r>
      <w:r>
        <w:br/>
      </w:r>
      <w:r>
        <w:rPr>
          <w:rFonts w:ascii="Times New Roman"/>
          <w:b w:val="false"/>
          <w:i w:val="false"/>
          <w:color w:val="000000"/>
          <w:sz w:val="28"/>
        </w:rPr>
        <w:t>
      4. 
</w:t>
      </w:r>
      <w:r>
        <w:rPr>
          <w:rFonts w:ascii="Times New Roman"/>
          <w:b w:val="false"/>
          <w:i w:val="false"/>
          <w:color w:val="000000"/>
          <w:sz w:val="28"/>
        </w:rPr>
        <w:t>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5. 
</w:t>
      </w:r>
      <w:r>
        <w:rPr>
          <w:rFonts w:ascii="Times New Roman"/>
          <w:b w:val="false"/>
          <w:i w:val="false"/>
          <w:color w:val="000000"/>
          <w:sz w:val="28"/>
        </w:rPr>
        <w:t>
Осы қаулы әділет органдарында мемлекеттік тіркелген кезден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Алматы қаласының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Есімов</w:t>
            </w:r>
          </w:p>
        </w:tc>
      </w:tr>
    </w:tbl>
    <w:p>
      <w:pPr>
        <w:spacing w:after="0"/>
        <w:ind w:left="0"/>
        <w:jc w:val="both"/>
      </w:pPr>
      <w:r>
        <w:rPr>
          <w:rFonts w:ascii="Times New Roman"/>
          <w:b/>
          <w:i w:val="false"/>
          <w:color w:val="000000"/>
          <w:sz w:val="28"/>
        </w:rPr>
        <w:t>      Енгізуші:</w:t>
      </w:r>
      <w:r>
        <w:br/>
      </w:r>
      <w:r>
        <w:rPr>
          <w:rFonts w:ascii="Times New Roman"/>
          <w:b w:val="false"/>
          <w:i w:val="false"/>
          <w:color w:val="000000"/>
          <w:sz w:val="28"/>
        </w:rPr>
        <w:t>
      Алматы қаласы Дене шынықтыру</w:t>
      </w:r>
      <w:r>
        <w:br/>
      </w:r>
      <w:r>
        <w:rPr>
          <w:rFonts w:ascii="Times New Roman"/>
          <w:b w:val="false"/>
          <w:i w:val="false"/>
          <w:color w:val="000000"/>
          <w:sz w:val="28"/>
        </w:rPr>
        <w:t>
      және спорт басқармасының басшысы            Х. Хайдаров</w:t>
      </w:r>
      <w:r>
        <w:br/>
      </w:r>
      <w:r>
        <w:rPr>
          <w:rFonts w:ascii="Times New Roman"/>
          <w:b w:val="false"/>
          <w:i w:val="false"/>
          <w:color w:val="000000"/>
          <w:sz w:val="28"/>
        </w:rPr>
        <w:t>
</w:t>
      </w:r>
      <w:r>
        <w:rPr>
          <w:rFonts w:ascii="Times New Roman"/>
          <w:b/>
          <w:i w:val="false"/>
          <w:color w:val="000000"/>
          <w:sz w:val="28"/>
        </w:rPr>
        <w:t>      Келісілді:</w:t>
      </w:r>
      <w:r>
        <w:br/>
      </w: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                         З. Аманжолова</w:t>
      </w:r>
      <w:r>
        <w:br/>
      </w: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басшысы                       А. Қасымова</w:t>
      </w:r>
      <w:r>
        <w:br/>
      </w:r>
      <w:r>
        <w:rPr>
          <w:rFonts w:ascii="Times New Roman"/>
          <w:b w:val="false"/>
          <w:i w:val="false"/>
          <w:color w:val="000000"/>
          <w:sz w:val="28"/>
        </w:rPr>
        <w:t>
      Алматы қаласы әкімі аппараты</w:t>
      </w:r>
      <w:r>
        <w:br/>
      </w: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басшысы                           М. Сүйіндіков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Алматы қаласы әкімдігінің</w:t>
            </w:r>
            <w:r>
              <w:br/>
            </w:r>
            <w:r>
              <w:rPr>
                <w:rFonts w:ascii="Times New Roman"/>
                <w:b w:val="false"/>
                <w:i w:val="false"/>
                <w:color w:val="000000"/>
                <w:sz w:val="20"/>
              </w:rPr>
              <w:t>
2014 жылғы «7» сәуірдегі № 2/221</w:t>
            </w:r>
            <w:r>
              <w:br/>
            </w:r>
            <w:r>
              <w:rPr>
                <w:rFonts w:ascii="Times New Roman"/>
                <w:b w:val="false"/>
                <w:i w:val="false"/>
                <w:color w:val="000000"/>
                <w:sz w:val="20"/>
              </w:rPr>
              <w:t>
қаулысымен бекітілген</w:t>
            </w:r>
          </w:p>
          <w:bookmarkEnd w:id="1"/>
        </w:tc>
      </w:tr>
    </w:tbl>
    <w:bookmarkStart w:name="z8" w:id="2"/>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1. Осы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 Қазақстан Республикасы Үкіметінің 2014 жылғы 19 ақпандағы № 118 </w:t>
      </w:r>
      <w:r>
        <w:rPr>
          <w:rFonts w:ascii="Times New Roman"/>
          <w:b w:val="false"/>
          <w:i w:val="false"/>
          <w:color w:val="000000"/>
          <w:sz w:val="28"/>
        </w:rPr>
        <w:t>қаулысымен</w:t>
      </w:r>
      <w:r>
        <w:rPr>
          <w:rFonts w:ascii="Times New Roman"/>
          <w:b w:val="false"/>
          <w:i w:val="false"/>
          <w:color w:val="000000"/>
          <w:sz w:val="28"/>
        </w:rPr>
        <w:t xml:space="preserve">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стандарты (бұдан әрі - Стандарт) негізінде әзірленді.</w:t>
      </w:r>
      <w:r>
        <w:br/>
      </w:r>
      <w:r>
        <w:rPr>
          <w:rFonts w:ascii="Times New Roman"/>
          <w:b w:val="false"/>
          <w:i w:val="false"/>
          <w:color w:val="000000"/>
          <w:sz w:val="28"/>
        </w:rPr>
        <w:t>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қызметін (бұдан әрі – мемлекеттік көрсетілетін қызмет) «Алматы қаласы Дене шынықтыру және спорт басқармасы» коммуналдық мемлекеттік мекемесі көрсетеді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көрсетудің нәтижесін беру Халыққа қызмет көрсету орталықтары (бұдан әрі-ХҚО) арқылы жүзеге асырылады.</w:t>
      </w:r>
      <w:r>
        <w:br/>
      </w:r>
      <w:r>
        <w:rPr>
          <w:rFonts w:ascii="Times New Roman"/>
          <w:b w:val="false"/>
          <w:i w:val="false"/>
          <w:color w:val="000000"/>
          <w:sz w:val="28"/>
        </w:rPr>
        <w:t>
      Сауал рәсімделген тілге байланысты, мемлекеттік қызмет көрсету мемлекеттік немесе орыс тілдерінде жүргізіледі.</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қызметті көрсетудің нәтижесі – спортшыларға спорттық атақ беру, жаттықтырушыларға, әдіскерлерге, спортшы-нұсқаушыларға санат беру, спорт бойынша төрешілік санатын беру туралы бұйрықтан үзінді.</w:t>
      </w:r>
      <w:r>
        <w:br/>
      </w:r>
      <w:r>
        <w:rPr>
          <w:rFonts w:ascii="Times New Roman"/>
          <w:b w:val="false"/>
          <w:i w:val="false"/>
          <w:color w:val="000000"/>
          <w:sz w:val="28"/>
        </w:rPr>
        <w:t>
      Мемлекеттік қызмет көрсету нәтижесін беру нысаны: қағаз түрінде.</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2. Мемлекеттік қызмет көрсету үдерісіндегі көрсетілген қызметті берушінің құрылымдық бөлімшелерінің (қызметкерлерінің) іс-әрекет тәртібін сипаттау</w:t>
      </w:r>
    </w:p>
    <w:bookmarkEnd w:id="3"/>
    <w:p>
      <w:pPr>
        <w:spacing w:after="0"/>
        <w:ind w:left="0"/>
        <w:jc w:val="both"/>
      </w:pPr>
      <w:r>
        <w:rPr>
          <w:rFonts w:ascii="Times New Roman"/>
          <w:b w:val="false"/>
          <w:i w:val="false"/>
          <w:color w:val="000000"/>
          <w:sz w:val="28"/>
        </w:rPr>
        <w:t>      4. Көрсетілетін қызметті берушінің көрсетілетін қызметті алушыдан мемлекеттік қызметті көрсету үшін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мемлекеттік және орыс тілдерінде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5. Мемлекеттік қызметті көрсету үдерісінің құрамына кіретін рәсімдер (іс-әрекеттер):</w:t>
      </w:r>
      <w:r>
        <w:br/>
      </w:r>
      <w:r>
        <w:rPr>
          <w:rFonts w:ascii="Times New Roman"/>
          <w:b w:val="false"/>
          <w:i w:val="false"/>
          <w:color w:val="000000"/>
          <w:sz w:val="28"/>
        </w:rPr>
        <w:t>
      1) ХҚО қызметкерінің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рәсімдеуі;</w:t>
      </w:r>
      <w:r>
        <w:br/>
      </w:r>
      <w:r>
        <w:rPr>
          <w:rFonts w:ascii="Times New Roman"/>
          <w:b w:val="false"/>
          <w:i w:val="false"/>
          <w:color w:val="000000"/>
          <w:sz w:val="28"/>
        </w:rPr>
        <w:t>
      4) көрсетілетін мемлекеттік қызметтің нәтижесін ХҚО қызметкеріне беру.</w:t>
      </w:r>
      <w:r>
        <w:br/>
      </w:r>
      <w:r>
        <w:rPr>
          <w:rFonts w:ascii="Times New Roman"/>
          <w:b w:val="false"/>
          <w:i w:val="false"/>
          <w:color w:val="000000"/>
          <w:sz w:val="28"/>
        </w:rPr>
        <w:t>
      Құжаттар топтамасын тапсыру үшін рұқсат етілетін ең ұзақ күту уақыты – 15 (он бес) минут;</w:t>
      </w:r>
      <w:r>
        <w:br/>
      </w:r>
      <w:r>
        <w:rPr>
          <w:rFonts w:ascii="Times New Roman"/>
          <w:b w:val="false"/>
          <w:i w:val="false"/>
          <w:color w:val="000000"/>
          <w:sz w:val="28"/>
        </w:rPr>
        <w:t>
      Рұқсат етілетін ең ұзақ қызмет көрсету уақыты – 15 (он бес) минут.</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3. Мемлекеттік қызмет көрсету үдерісіндегі көрсетілген қызметті берушінің құрылымдық бөлімшелерінің (қызметкерлерінің) өзара іс-қимыл тәртібін сипаттау</w:t>
      </w:r>
    </w:p>
    <w:bookmarkEnd w:id="4"/>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 басшысы;</w:t>
      </w:r>
      <w:r>
        <w:br/>
      </w:r>
      <w:r>
        <w:rPr>
          <w:rFonts w:ascii="Times New Roman"/>
          <w:b w:val="false"/>
          <w:i w:val="false"/>
          <w:color w:val="000000"/>
          <w:sz w:val="28"/>
        </w:rPr>
        <w:t>
      3) көрсетілетін қызметті беруші маманы.</w:t>
      </w:r>
      <w:r>
        <w:br/>
      </w:r>
      <w:r>
        <w:rPr>
          <w:rFonts w:ascii="Times New Roman"/>
          <w:b w:val="false"/>
          <w:i w:val="false"/>
          <w:color w:val="000000"/>
          <w:sz w:val="28"/>
        </w:rPr>
        <w:t>
      Құжаттар топтамасын кеңсеге тіркеу үшін рұқсат етілетін ең ұзақ күту уақыты – 15 (он бес) минут;</w:t>
      </w:r>
      <w:r>
        <w:br/>
      </w:r>
      <w:r>
        <w:rPr>
          <w:rFonts w:ascii="Times New Roman"/>
          <w:b w:val="false"/>
          <w:i w:val="false"/>
          <w:color w:val="000000"/>
          <w:sz w:val="28"/>
        </w:rPr>
        <w:t>
      Құжаттар топтамасын жіберу көрсетілетін қызметті беруші маманына қарау үшін рұқсат етілетін ең ұзақ күту уақыты – 15 (он бес) минут;</w:t>
      </w:r>
      <w:r>
        <w:br/>
      </w:r>
      <w:r>
        <w:rPr>
          <w:rFonts w:ascii="Times New Roman"/>
          <w:b w:val="false"/>
          <w:i w:val="false"/>
          <w:color w:val="000000"/>
          <w:sz w:val="28"/>
        </w:rPr>
        <w:t>
      7. Көрсетілген қызметті берушінің құрылымдық бөлімшелерінің (қызметкерлерінің) арасындағы өзара іс-қимыл тәртібін сипаттау:</w:t>
      </w:r>
      <w:r>
        <w:br/>
      </w:r>
      <w:r>
        <w:rPr>
          <w:rFonts w:ascii="Times New Roman"/>
          <w:b w:val="false"/>
          <w:i w:val="false"/>
          <w:color w:val="000000"/>
          <w:sz w:val="28"/>
        </w:rPr>
        <w:t>
      1) көрсетілетін қызметті беруші кеңсесінің қызметкері мемлекеттік қызметті көрсету үшін көрсетілетін қызметті алушыдан өтініш және қажетті құжаттар түскен соң Электрондық құжат айналымының бірыңғай жүйесінде тіркеуді жүзеге асырады,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бекітілген мерзімге сәйкес бақылауға қояды және көрсетілетін қызмет берушінің басшысына қарауға береді;</w:t>
      </w:r>
      <w:r>
        <w:br/>
      </w:r>
      <w:r>
        <w:rPr>
          <w:rFonts w:ascii="Times New Roman"/>
          <w:b w:val="false"/>
          <w:i w:val="false"/>
          <w:color w:val="000000"/>
          <w:sz w:val="28"/>
        </w:rPr>
        <w:t>
      2) көрсетілетін қызметті берушінің басшысы қарарға сәйкес мемлекеттік қызметті алушының өтінішін көрсетілетін қызметті алушы маманына орындау үшін береді;</w:t>
      </w:r>
      <w:r>
        <w:br/>
      </w:r>
      <w:r>
        <w:rPr>
          <w:rFonts w:ascii="Times New Roman"/>
          <w:b w:val="false"/>
          <w:i w:val="false"/>
          <w:color w:val="000000"/>
          <w:sz w:val="28"/>
        </w:rPr>
        <w:t>
      3) көрсетілетін қызметті беруші маманына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r>
        <w:br/>
      </w:r>
      <w:r>
        <w:rPr>
          <w:rFonts w:ascii="Times New Roman"/>
          <w:b w:val="false"/>
          <w:i w:val="false"/>
          <w:color w:val="000000"/>
          <w:sz w:val="28"/>
        </w:rPr>
        <w:t>
      4) ұсынылған құжаттарды тексеріп, талдау жасағаннан кейін көрсетілетін қызмет берушінің маманы көрсетілген мемлекеттік қызметті көрсету нәтижесін рәсімдейді;</w:t>
      </w:r>
      <w:r>
        <w:br/>
      </w:r>
      <w:r>
        <w:rPr>
          <w:rFonts w:ascii="Times New Roman"/>
          <w:b w:val="false"/>
          <w:i w:val="false"/>
          <w:color w:val="000000"/>
          <w:sz w:val="28"/>
        </w:rPr>
        <w:t>
      5) мемлекеттік қызметті көрсету нәтижесін рәсімдеп болған соң, көрсетілетін қызмет берушінің маманы көрсетілетін қызмет берушінің басшысына қол қоюға береді, көрсетілетін қызмет берушінің елтаңбалы мөрі қойылады;</w:t>
      </w:r>
      <w:r>
        <w:br/>
      </w:r>
      <w:r>
        <w:rPr>
          <w:rFonts w:ascii="Times New Roman"/>
          <w:b w:val="false"/>
          <w:i w:val="false"/>
          <w:color w:val="000000"/>
          <w:sz w:val="28"/>
        </w:rPr>
        <w:t>
      6) дайын көрсетілген мемлекеттік қызметтің нәтижесі ХҚО қызметкеріне тізілімге сәйкес қол қойылып беріледі.</w:t>
      </w:r>
      <w:r>
        <w:br/>
      </w:r>
      <w:r>
        <w:rPr>
          <w:rFonts w:ascii="Times New Roman"/>
          <w:b w:val="false"/>
          <w:i w:val="false"/>
          <w:color w:val="000000"/>
          <w:sz w:val="28"/>
        </w:rPr>
        <w:t>
      8. Көрсетілетін қызметті беруші құжаттарды қабылдау және мемлекеттік қызметтің нәтижесін беруді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түскі үзіліс сағат 13.00-ден 14.00-ге дейін жүзеге асырады.</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9. Мемлекеттік қызмет көрсету мерзімі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ХҚО-ға құжаттарды берген сәттен бастап күнтізбелік 30 күнді құрайды (ХҚО құжаттарды қабылдаған күнді есепке алмастан, бұл ретте көрсетілетін қызметті беруші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Мемлекеттік қызметті көрсетілетін қызметті беруші арқылы көрсету үшін қажетті құжаттарды қабылдау кезінде ХҚО қызметкеріне:</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рәсімдеуге өтінішті қабылдаған маманның тегі, аты, әкесінің аты көрсетілген қолхат беріледі.</w:t>
      </w:r>
      <w:r>
        <w:br/>
      </w:r>
      <w:r>
        <w:rPr>
          <w:rFonts w:ascii="Times New Roman"/>
          <w:b w:val="false"/>
          <w:i w:val="false"/>
          <w:color w:val="000000"/>
          <w:sz w:val="28"/>
        </w:rPr>
        <w:t>
      10. Көрсетілген қызметті беруші қызметкерлерінің арасындағы өзара іс-қимыл тәртібінің сипаттамасы осы Регламенттің </w:t>
      </w:r>
      <w:r>
        <w:rPr>
          <w:rFonts w:ascii="Times New Roman"/>
          <w:b w:val="false"/>
          <w:i w:val="false"/>
          <w:color w:val="000000"/>
          <w:sz w:val="28"/>
        </w:rPr>
        <w:t>1 қосымшасындағы</w:t>
      </w:r>
      <w:r>
        <w:rPr>
          <w:rFonts w:ascii="Times New Roman"/>
          <w:b w:val="false"/>
          <w:i w:val="false"/>
          <w:color w:val="000000"/>
          <w:sz w:val="28"/>
        </w:rPr>
        <w:t xml:space="preserve"> кестеге сәйкес берілген.</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4. Халыққа қызмет көрсету орталығы және көрсетілетін қызметті берушімен өзара іс-қимыл жасау тәртібін, сондай-ақ мемлекеттік қызмет көрсету үдерісінде ақпараттық жүйелерді қолдану тәртібін сипаттау</w:t>
      </w:r>
    </w:p>
    <w:bookmarkEnd w:id="5"/>
    <w:bookmarkStart w:name="z15" w:id="6"/>
    <w:p>
      <w:pPr>
        <w:spacing w:after="0"/>
        <w:ind w:left="0"/>
        <w:jc w:val="both"/>
      </w:pPr>
      <w:r>
        <w:rPr>
          <w:rFonts w:ascii="Times New Roman"/>
          <w:b w:val="false"/>
          <w:i w:val="false"/>
          <w:color w:val="000000"/>
          <w:sz w:val="28"/>
        </w:rPr>
        <w:t>      11. Құжаттарды қабылдау және мемлекеттік қызмет көрсету нәтижесін беру ХҚО-да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20.00-ге дейін үзіліссіз жүзеге асырылады.</w:t>
      </w:r>
      <w:r>
        <w:br/>
      </w:r>
      <w:r>
        <w:rPr>
          <w:rFonts w:ascii="Times New Roman"/>
          <w:b w:val="false"/>
          <w:i w:val="false"/>
          <w:color w:val="000000"/>
          <w:sz w:val="28"/>
        </w:rPr>
        <w:t>
      Мемлекеттік көрсетілетін қызмет жеделдетілген қызмет көрсетусіз «электрондық кезек» тәртібімен көрсетіледі, электрондық кезекті портал арқылы «броньдауға» болады.</w:t>
      </w:r>
      <w:r>
        <w:br/>
      </w:r>
      <w:r>
        <w:rPr>
          <w:rFonts w:ascii="Times New Roman"/>
          <w:b w:val="false"/>
          <w:i w:val="false"/>
          <w:color w:val="000000"/>
          <w:sz w:val="28"/>
        </w:rPr>
        <w:t>
      Мемлекеттік қызметті ХҚО арқылы көрсетуге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өтінішті қабылдаған ХҚО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Көрсетілетін қызмет алушының жеке куәлігінің құжаттары туралы, сондай-ақ жеке тұлғаның уәкілетті өкілі және құжаты мемлекеттік ақпараттық жүйеде бар болса, ХҚО қызметкері сәйкесінше мемлекеттік органның уәкілетті тұлғасы ретінде мемлекеттік ақпараттық жүйесінен ЭЦҚ куәландырылған электрондық құжат нысанында алады.</w:t>
      </w:r>
      <w:r>
        <w:br/>
      </w:r>
      <w:r>
        <w:rPr>
          <w:rFonts w:ascii="Times New Roman"/>
          <w:b w:val="false"/>
          <w:i w:val="false"/>
          <w:color w:val="000000"/>
          <w:sz w:val="28"/>
        </w:rPr>
        <w:t>
      ХҚО қызметкері құжаттардың түпнұсқаларының дұрыстығын мемлекеттік органдардың мемлекетттік ақпараттық жүйелерінен алынған мәліметтермен салыстырады, кейін түпнұсқаларды көрсетілетін қызмет алушыға қайтарады.</w:t>
      </w:r>
      <w:r>
        <w:br/>
      </w:r>
      <w:r>
        <w:rPr>
          <w:rFonts w:ascii="Times New Roman"/>
          <w:b w:val="false"/>
          <w:i w:val="false"/>
          <w:color w:val="000000"/>
          <w:sz w:val="28"/>
        </w:rPr>
        <w:t>
      Қажетті құжаттардың тізімі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Көрсетілген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ХҚО қызметкері өтінішті қабылдаудан бас тартады. Стандарттың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Мемлекеттік қызмет көрсету мәселесі бойынша ақпаратты, сондай-ақ мемлекеттік қызмет көрсету бағыты туралы мемлекеттік қызмет көрсету мәселесі бойынша бірыңғай байланыс-орталығы 1414 телефоны бойынша ұсынылады.</w:t>
      </w:r>
      <w:r>
        <w:br/>
      </w:r>
      <w:r>
        <w:rPr>
          <w:rFonts w:ascii="Times New Roman"/>
          <w:b w:val="false"/>
          <w:i w:val="false"/>
          <w:color w:val="000000"/>
          <w:sz w:val="28"/>
        </w:rPr>
        <w:t>
      12. Дайын құжаттарды беруді жеке куәлікті көрсеткен жағдайда қолхат негізінде онда көрсетілген мерзімде ХҚО-ның қызметкері жүзеге асырады.</w:t>
      </w:r>
      <w:r>
        <w:br/>
      </w:r>
      <w:r>
        <w:rPr>
          <w:rFonts w:ascii="Times New Roman"/>
          <w:b w:val="false"/>
          <w:i w:val="false"/>
          <w:color w:val="000000"/>
          <w:sz w:val="28"/>
        </w:rPr>
        <w:t>
      13. Мемлекеттік қызмет көрсету процесінде көрсетілетін қызмет берушінің мамандарының өзара әрекеті, процедураларының (іс-әрекет) сабақтастығы, сондай-ақ мемлекеттік қызмет көрсету процесінде ақпараттық жүйесін қолдану тәртібі және орталықпен өзара әрекет тәртібі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графикалық түрде толық сипатталған.</w:t>
      </w:r>
      <w:r>
        <w:br/>
      </w:r>
      <w:r>
        <w:rPr>
          <w:rFonts w:ascii="Times New Roman"/>
          <w:b w:val="false"/>
          <w:i w:val="false"/>
          <w:color w:val="000000"/>
          <w:sz w:val="28"/>
        </w:rPr>
        <w:t>
      14. 
</w:t>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14-тармақпен толықтырылды - Алматы қаласы әкімдігінің 09.10.2014 № 4/836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«Спорт шеберiне кандидат, бірiншi</w:t>
            </w:r>
            <w:r>
              <w:br/>
            </w:r>
            <w:r>
              <w:rPr>
                <w:rFonts w:ascii="Times New Roman"/>
                <w:b w:val="false"/>
                <w:i w:val="false"/>
                <w:color w:val="000000"/>
                <w:sz w:val="20"/>
              </w:rPr>
              <w:t>
спорттық разряд, біліктiлiгi жоғары</w:t>
            </w:r>
            <w:r>
              <w:br/>
            </w:r>
            <w:r>
              <w:rPr>
                <w:rFonts w:ascii="Times New Roman"/>
                <w:b w:val="false"/>
                <w:i w:val="false"/>
                <w:color w:val="000000"/>
                <w:sz w:val="20"/>
              </w:rPr>
              <w:t>
және орта деңгейдегi бірiншi</w:t>
            </w:r>
            <w:r>
              <w:br/>
            </w:r>
            <w:r>
              <w:rPr>
                <w:rFonts w:ascii="Times New Roman"/>
                <w:b w:val="false"/>
                <w:i w:val="false"/>
                <w:color w:val="000000"/>
                <w:sz w:val="20"/>
              </w:rPr>
              <w:t>
санатты жаттықтырушы, біліктiлiгi</w:t>
            </w:r>
            <w:r>
              <w:br/>
            </w:r>
            <w:r>
              <w:rPr>
                <w:rFonts w:ascii="Times New Roman"/>
                <w:b w:val="false"/>
                <w:i w:val="false"/>
                <w:color w:val="000000"/>
                <w:sz w:val="20"/>
              </w:rPr>
              <w:t>
жоғары деңгейдегi бірiншi санатты</w:t>
            </w:r>
            <w:r>
              <w:br/>
            </w:r>
            <w:r>
              <w:rPr>
                <w:rFonts w:ascii="Times New Roman"/>
                <w:b w:val="false"/>
                <w:i w:val="false"/>
                <w:color w:val="000000"/>
                <w:sz w:val="20"/>
              </w:rPr>
              <w:t>
нұсқаушы-спортшы, біліктiлiгi</w:t>
            </w:r>
            <w:r>
              <w:br/>
            </w:r>
            <w:r>
              <w:rPr>
                <w:rFonts w:ascii="Times New Roman"/>
                <w:b w:val="false"/>
                <w:i w:val="false"/>
                <w:color w:val="000000"/>
                <w:sz w:val="20"/>
              </w:rPr>
              <w:t>
жоғары және орта деңгейдегi</w:t>
            </w:r>
            <w:r>
              <w:br/>
            </w:r>
            <w:r>
              <w:rPr>
                <w:rFonts w:ascii="Times New Roman"/>
                <w:b w:val="false"/>
                <w:i w:val="false"/>
                <w:color w:val="000000"/>
                <w:sz w:val="20"/>
              </w:rPr>
              <w:t>
бірiншi санатты әдiскер, бірiншi</w:t>
            </w:r>
            <w:r>
              <w:br/>
            </w:r>
            <w:r>
              <w:rPr>
                <w:rFonts w:ascii="Times New Roman"/>
                <w:b w:val="false"/>
                <w:i w:val="false"/>
                <w:color w:val="000000"/>
                <w:sz w:val="20"/>
              </w:rPr>
              <w:t>
санатты спорт төрешiсi cпорттық</w:t>
            </w:r>
            <w:r>
              <w:br/>
            </w:r>
            <w:r>
              <w:rPr>
                <w:rFonts w:ascii="Times New Roman"/>
                <w:b w:val="false"/>
                <w:i w:val="false"/>
                <w:color w:val="000000"/>
                <w:sz w:val="20"/>
              </w:rPr>
              <w:t>
разрядтары мен санаттарын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1 қосымша</w:t>
            </w:r>
          </w:p>
          <w:bookmarkEnd w:id="7"/>
        </w:tc>
      </w:tr>
    </w:tbl>
    <w:p>
      <w:pPr>
        <w:spacing w:after="0"/>
        <w:ind w:left="0"/>
        <w:jc w:val="left"/>
      </w:pPr>
      <w:r>
        <w:rPr>
          <w:rFonts w:ascii="Times New Roman"/>
          <w:b/>
          <w:i w:val="false"/>
          <w:color w:val="000000"/>
        </w:rPr>
        <w:t xml:space="preserve"> Көрсетілген қызмет берушінің құрылымдық бөлімшелерінің (қызметкерлерінің) арасында рәсімдердің (іс-әрекеттердің) сабақтастығын сипаттау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633"/>
        <w:gridCol w:w="1638"/>
        <w:gridCol w:w="1638"/>
        <w:gridCol w:w="2218"/>
        <w:gridCol w:w="1639"/>
        <w:gridCol w:w="1639"/>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w:t>
            </w:r>
            <w:r>
              <w:br/>
            </w:r>
            <w:r>
              <w:rPr>
                <w:rFonts w:ascii="Times New Roman"/>
                <w:b w:val="false"/>
                <w:i w:val="false"/>
                <w:color w:val="000000"/>
                <w:sz w:val="20"/>
              </w:rPr>
              <w:t>
берушінің</w:t>
            </w:r>
            <w:r>
              <w:br/>
            </w:r>
            <w:r>
              <w:rPr>
                <w:rFonts w:ascii="Times New Roman"/>
                <w:b w:val="false"/>
                <w:i w:val="false"/>
                <w:color w:val="000000"/>
                <w:sz w:val="20"/>
              </w:rPr>
              <w:t>
құрылымдық</w:t>
            </w:r>
            <w:r>
              <w:br/>
            </w:r>
            <w:r>
              <w:rPr>
                <w:rFonts w:ascii="Times New Roman"/>
                <w:b w:val="false"/>
                <w:i w:val="false"/>
                <w:color w:val="000000"/>
                <w:sz w:val="20"/>
              </w:rPr>
              <w:t>
бөлімшелерінің</w:t>
            </w:r>
            <w:r>
              <w:br/>
            </w:r>
            <w:r>
              <w:rPr>
                <w:rFonts w:ascii="Times New Roman"/>
                <w:b w:val="false"/>
                <w:i w:val="false"/>
                <w:color w:val="000000"/>
                <w:sz w:val="20"/>
              </w:rPr>
              <w:t>
(қызметкер-</w:t>
            </w:r>
            <w:r>
              <w:br/>
            </w:r>
            <w:r>
              <w:rPr>
                <w:rFonts w:ascii="Times New Roman"/>
                <w:b w:val="false"/>
                <w:i w:val="false"/>
                <w:color w:val="000000"/>
                <w:sz w:val="20"/>
              </w:rPr>
              <w:t>
лерінің) тізімі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w:t>
            </w:r>
            <w:r>
              <w:br/>
            </w:r>
            <w:r>
              <w:rPr>
                <w:rFonts w:ascii="Times New Roman"/>
                <w:b w:val="false"/>
                <w:i w:val="false"/>
                <w:color w:val="000000"/>
                <w:sz w:val="20"/>
              </w:rPr>
              <w:t>
қызмет</w:t>
            </w:r>
            <w:r>
              <w:br/>
            </w:r>
            <w:r>
              <w:rPr>
                <w:rFonts w:ascii="Times New Roman"/>
                <w:b w:val="false"/>
                <w:i w:val="false"/>
                <w:color w:val="000000"/>
                <w:sz w:val="20"/>
              </w:rPr>
              <w:t>
берушінің</w:t>
            </w:r>
            <w:r>
              <w:br/>
            </w:r>
            <w:r>
              <w:rPr>
                <w:rFonts w:ascii="Times New Roman"/>
                <w:b w:val="false"/>
                <w:i w:val="false"/>
                <w:color w:val="000000"/>
                <w:sz w:val="20"/>
              </w:rPr>
              <w:t>
кеңсесі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w:t>
            </w:r>
            <w:r>
              <w:br/>
            </w:r>
            <w:r>
              <w:rPr>
                <w:rFonts w:ascii="Times New Roman"/>
                <w:b w:val="false"/>
                <w:i w:val="false"/>
                <w:color w:val="000000"/>
                <w:sz w:val="20"/>
              </w:rPr>
              <w:t>
қызмет</w:t>
            </w:r>
            <w:r>
              <w:br/>
            </w:r>
            <w:r>
              <w:rPr>
                <w:rFonts w:ascii="Times New Roman"/>
                <w:b w:val="false"/>
                <w:i w:val="false"/>
                <w:color w:val="000000"/>
                <w:sz w:val="20"/>
              </w:rPr>
              <w:t>
берушінің</w:t>
            </w:r>
            <w:r>
              <w:br/>
            </w:r>
            <w:r>
              <w:rPr>
                <w:rFonts w:ascii="Times New Roman"/>
                <w:b w:val="false"/>
                <w:i w:val="false"/>
                <w:color w:val="000000"/>
                <w:sz w:val="20"/>
              </w:rPr>
              <w:t>
басшысы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w:t>
            </w:r>
            <w:r>
              <w:br/>
            </w:r>
            <w:r>
              <w:rPr>
                <w:rFonts w:ascii="Times New Roman"/>
                <w:b w:val="false"/>
                <w:i w:val="false"/>
                <w:color w:val="000000"/>
                <w:sz w:val="20"/>
              </w:rPr>
              <w:t>
қызмет беруші</w:t>
            </w:r>
            <w:r>
              <w:br/>
            </w:r>
            <w:r>
              <w:rPr>
                <w:rFonts w:ascii="Times New Roman"/>
                <w:b w:val="false"/>
                <w:i w:val="false"/>
                <w:color w:val="000000"/>
                <w:sz w:val="20"/>
              </w:rPr>
              <w:t>
маманы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w:t>
            </w:r>
            <w:r>
              <w:br/>
            </w:r>
            <w:r>
              <w:rPr>
                <w:rFonts w:ascii="Times New Roman"/>
                <w:b w:val="false"/>
                <w:i w:val="false"/>
                <w:color w:val="000000"/>
                <w:sz w:val="20"/>
              </w:rPr>
              <w:t>
берушінің</w:t>
            </w:r>
            <w:r>
              <w:br/>
            </w:r>
            <w:r>
              <w:rPr>
                <w:rFonts w:ascii="Times New Roman"/>
                <w:b w:val="false"/>
                <w:i w:val="false"/>
                <w:color w:val="000000"/>
                <w:sz w:val="20"/>
              </w:rPr>
              <w:t>
басшысы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w:t>
            </w:r>
            <w:r>
              <w:br/>
            </w:r>
            <w:r>
              <w:rPr>
                <w:rFonts w:ascii="Times New Roman"/>
                <w:b w:val="false"/>
                <w:i w:val="false"/>
                <w:color w:val="000000"/>
                <w:sz w:val="20"/>
              </w:rPr>
              <w:t>
қызмет</w:t>
            </w:r>
            <w:r>
              <w:br/>
            </w:r>
            <w:r>
              <w:rPr>
                <w:rFonts w:ascii="Times New Roman"/>
                <w:b w:val="false"/>
                <w:i w:val="false"/>
                <w:color w:val="000000"/>
                <w:sz w:val="20"/>
              </w:rPr>
              <w:t>
берушінің</w:t>
            </w:r>
            <w:r>
              <w:br/>
            </w:r>
            <w:r>
              <w:rPr>
                <w:rFonts w:ascii="Times New Roman"/>
                <w:b w:val="false"/>
                <w:i w:val="false"/>
                <w:color w:val="000000"/>
                <w:sz w:val="20"/>
              </w:rPr>
              <w:t>
кеңсесі</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w:t>
            </w:r>
            <w:r>
              <w:br/>
            </w:r>
            <w:r>
              <w:rPr>
                <w:rFonts w:ascii="Times New Roman"/>
                <w:b w:val="false"/>
                <w:i w:val="false"/>
                <w:color w:val="000000"/>
                <w:sz w:val="20"/>
              </w:rPr>
              <w:t>
(іс-әрекет-</w:t>
            </w:r>
            <w:r>
              <w:br/>
            </w:r>
            <w:r>
              <w:rPr>
                <w:rFonts w:ascii="Times New Roman"/>
                <w:b w:val="false"/>
                <w:i w:val="false"/>
                <w:color w:val="000000"/>
                <w:sz w:val="20"/>
              </w:rPr>
              <w:t>
тердің)</w:t>
            </w:r>
            <w:r>
              <w:br/>
            </w:r>
            <w:r>
              <w:rPr>
                <w:rFonts w:ascii="Times New Roman"/>
                <w:b w:val="false"/>
                <w:i w:val="false"/>
                <w:color w:val="000000"/>
                <w:sz w:val="20"/>
              </w:rPr>
              <w:t>
сабақтастығы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w:t>
            </w:r>
            <w:r>
              <w:br/>
            </w:r>
            <w:r>
              <w:rPr>
                <w:rFonts w:ascii="Times New Roman"/>
                <w:b w:val="false"/>
                <w:i w:val="false"/>
                <w:color w:val="000000"/>
                <w:sz w:val="20"/>
              </w:rPr>
              <w:t>
сәйкес</w:t>
            </w:r>
            <w:r>
              <w:br/>
            </w:r>
            <w:r>
              <w:rPr>
                <w:rFonts w:ascii="Times New Roman"/>
                <w:b w:val="false"/>
                <w:i w:val="false"/>
                <w:color w:val="000000"/>
                <w:sz w:val="20"/>
              </w:rPr>
              <w:t>
құжаттарды</w:t>
            </w:r>
            <w:r>
              <w:br/>
            </w:r>
            <w:r>
              <w:rPr>
                <w:rFonts w:ascii="Times New Roman"/>
                <w:b w:val="false"/>
                <w:i w:val="false"/>
                <w:color w:val="000000"/>
                <w:sz w:val="20"/>
              </w:rPr>
              <w:t>
қабылдау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көрсетілетін</w:t>
            </w:r>
            <w:r>
              <w:br/>
            </w:r>
            <w:r>
              <w:rPr>
                <w:rFonts w:ascii="Times New Roman"/>
                <w:b w:val="false"/>
                <w:i w:val="false"/>
                <w:color w:val="000000"/>
                <w:sz w:val="20"/>
              </w:rPr>
              <w:t>
қызмет</w:t>
            </w:r>
            <w:r>
              <w:br/>
            </w:r>
            <w:r>
              <w:rPr>
                <w:rFonts w:ascii="Times New Roman"/>
                <w:b w:val="false"/>
                <w:i w:val="false"/>
                <w:color w:val="000000"/>
                <w:sz w:val="20"/>
              </w:rPr>
              <w:t>
беруші</w:t>
            </w:r>
            <w:r>
              <w:br/>
            </w:r>
            <w:r>
              <w:rPr>
                <w:rFonts w:ascii="Times New Roman"/>
                <w:b w:val="false"/>
                <w:i w:val="false"/>
                <w:color w:val="000000"/>
                <w:sz w:val="20"/>
              </w:rPr>
              <w:t>
маманының</w:t>
            </w:r>
            <w:r>
              <w:br/>
            </w:r>
            <w:r>
              <w:rPr>
                <w:rFonts w:ascii="Times New Roman"/>
                <w:b w:val="false"/>
                <w:i w:val="false"/>
                <w:color w:val="000000"/>
                <w:sz w:val="20"/>
              </w:rPr>
              <w:t>
қарауына</w:t>
            </w:r>
            <w:r>
              <w:br/>
            </w:r>
            <w:r>
              <w:rPr>
                <w:rFonts w:ascii="Times New Roman"/>
                <w:b w:val="false"/>
                <w:i w:val="false"/>
                <w:color w:val="000000"/>
                <w:sz w:val="20"/>
              </w:rPr>
              <w:t>
береді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 және</w:t>
            </w:r>
            <w:r>
              <w:br/>
            </w:r>
            <w:r>
              <w:rPr>
                <w:rFonts w:ascii="Times New Roman"/>
                <w:b w:val="false"/>
                <w:i w:val="false"/>
                <w:color w:val="000000"/>
                <w:sz w:val="20"/>
              </w:rPr>
              <w:t>
тексеру,</w:t>
            </w:r>
            <w:r>
              <w:br/>
            </w:r>
            <w:r>
              <w:rPr>
                <w:rFonts w:ascii="Times New Roman"/>
                <w:b w:val="false"/>
                <w:i w:val="false"/>
                <w:color w:val="000000"/>
                <w:sz w:val="20"/>
              </w:rPr>
              <w:t>
құжаттарға</w:t>
            </w:r>
            <w:r>
              <w:br/>
            </w:r>
            <w:r>
              <w:rPr>
                <w:rFonts w:ascii="Times New Roman"/>
                <w:b w:val="false"/>
                <w:i w:val="false"/>
                <w:color w:val="000000"/>
                <w:sz w:val="20"/>
              </w:rPr>
              <w:t>
талдау жасау,</w:t>
            </w:r>
            <w:r>
              <w:br/>
            </w:r>
            <w:r>
              <w:rPr>
                <w:rFonts w:ascii="Times New Roman"/>
                <w:b w:val="false"/>
                <w:i w:val="false"/>
                <w:color w:val="000000"/>
                <w:sz w:val="20"/>
              </w:rPr>
              <w:t>
мемлекеттік</w:t>
            </w:r>
            <w:r>
              <w:br/>
            </w:r>
            <w:r>
              <w:rPr>
                <w:rFonts w:ascii="Times New Roman"/>
                <w:b w:val="false"/>
                <w:i w:val="false"/>
                <w:color w:val="000000"/>
                <w:sz w:val="20"/>
              </w:rPr>
              <w:t>
қызметтің</w:t>
            </w:r>
            <w:r>
              <w:br/>
            </w:r>
            <w:r>
              <w:rPr>
                <w:rFonts w:ascii="Times New Roman"/>
                <w:b w:val="false"/>
                <w:i w:val="false"/>
                <w:color w:val="000000"/>
                <w:sz w:val="20"/>
              </w:rPr>
              <w:t>
нәтижесін</w:t>
            </w:r>
            <w:r>
              <w:br/>
            </w:r>
            <w:r>
              <w:rPr>
                <w:rFonts w:ascii="Times New Roman"/>
                <w:b w:val="false"/>
                <w:i w:val="false"/>
                <w:color w:val="000000"/>
                <w:sz w:val="20"/>
              </w:rPr>
              <w:t>
рәсімдеу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w:t>
            </w:r>
            <w:r>
              <w:br/>
            </w:r>
            <w:r>
              <w:rPr>
                <w:rFonts w:ascii="Times New Roman"/>
                <w:b w:val="false"/>
                <w:i w:val="false"/>
                <w:color w:val="000000"/>
                <w:sz w:val="20"/>
              </w:rPr>
              <w:t>
кесінше</w:t>
            </w:r>
            <w:r>
              <w:br/>
            </w:r>
            <w:r>
              <w:rPr>
                <w:rFonts w:ascii="Times New Roman"/>
                <w:b w:val="false"/>
                <w:i w:val="false"/>
                <w:color w:val="000000"/>
                <w:sz w:val="20"/>
              </w:rPr>
              <w:t>
құжат-</w:t>
            </w:r>
            <w:r>
              <w:br/>
            </w:r>
            <w:r>
              <w:rPr>
                <w:rFonts w:ascii="Times New Roman"/>
                <w:b w:val="false"/>
                <w:i w:val="false"/>
                <w:color w:val="000000"/>
                <w:sz w:val="20"/>
              </w:rPr>
              <w:t>
тарға қол</w:t>
            </w:r>
            <w:r>
              <w:br/>
            </w:r>
            <w:r>
              <w:rPr>
                <w:rFonts w:ascii="Times New Roman"/>
                <w:b w:val="false"/>
                <w:i w:val="false"/>
                <w:color w:val="000000"/>
                <w:sz w:val="20"/>
              </w:rPr>
              <w:t>
қою,</w:t>
            </w:r>
            <w:r>
              <w:br/>
            </w:r>
            <w:r>
              <w:rPr>
                <w:rFonts w:ascii="Times New Roman"/>
                <w:b w:val="false"/>
                <w:i w:val="false"/>
                <w:color w:val="000000"/>
                <w:sz w:val="20"/>
              </w:rPr>
              <w:t>
көрсетіле-</w:t>
            </w:r>
            <w:r>
              <w:br/>
            </w:r>
            <w:r>
              <w:rPr>
                <w:rFonts w:ascii="Times New Roman"/>
                <w:b w:val="false"/>
                <w:i w:val="false"/>
                <w:color w:val="000000"/>
                <w:sz w:val="20"/>
              </w:rPr>
              <w:t>
тін қызмет</w:t>
            </w:r>
            <w:r>
              <w:br/>
            </w:r>
            <w:r>
              <w:rPr>
                <w:rFonts w:ascii="Times New Roman"/>
                <w:b w:val="false"/>
                <w:i w:val="false"/>
                <w:color w:val="000000"/>
                <w:sz w:val="20"/>
              </w:rPr>
              <w:t>
берушінің</w:t>
            </w:r>
            <w:r>
              <w:br/>
            </w:r>
            <w:r>
              <w:rPr>
                <w:rFonts w:ascii="Times New Roman"/>
                <w:b w:val="false"/>
                <w:i w:val="false"/>
                <w:color w:val="000000"/>
                <w:sz w:val="20"/>
              </w:rPr>
              <w:t>
елтаңбалы</w:t>
            </w:r>
            <w:r>
              <w:br/>
            </w:r>
            <w:r>
              <w:rPr>
                <w:rFonts w:ascii="Times New Roman"/>
                <w:b w:val="false"/>
                <w:i w:val="false"/>
                <w:color w:val="000000"/>
                <w:sz w:val="20"/>
              </w:rPr>
              <w:t>
мөрін басу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w:t>
            </w:r>
            <w:r>
              <w:br/>
            </w:r>
            <w:r>
              <w:rPr>
                <w:rFonts w:ascii="Times New Roman"/>
                <w:b w:val="false"/>
                <w:i w:val="false"/>
                <w:color w:val="000000"/>
                <w:sz w:val="20"/>
              </w:rPr>
              <w:t>
құжаттарды</w:t>
            </w:r>
            <w:r>
              <w:br/>
            </w:r>
            <w:r>
              <w:rPr>
                <w:rFonts w:ascii="Times New Roman"/>
                <w:b w:val="false"/>
                <w:i w:val="false"/>
                <w:color w:val="000000"/>
                <w:sz w:val="20"/>
              </w:rPr>
              <w:t>
тізілім</w:t>
            </w:r>
            <w:r>
              <w:br/>
            </w:r>
            <w:r>
              <w:rPr>
                <w:rFonts w:ascii="Times New Roman"/>
                <w:b w:val="false"/>
                <w:i w:val="false"/>
                <w:color w:val="000000"/>
                <w:sz w:val="20"/>
              </w:rPr>
              <w:t>
бойынша</w:t>
            </w:r>
            <w:r>
              <w:br/>
            </w:r>
            <w:r>
              <w:rPr>
                <w:rFonts w:ascii="Times New Roman"/>
                <w:b w:val="false"/>
                <w:i w:val="false"/>
                <w:color w:val="000000"/>
                <w:sz w:val="20"/>
              </w:rPr>
              <w:t>
ХҚО</w:t>
            </w:r>
            <w:r>
              <w:br/>
            </w:r>
            <w:r>
              <w:rPr>
                <w:rFonts w:ascii="Times New Roman"/>
                <w:b w:val="false"/>
                <w:i w:val="false"/>
                <w:color w:val="000000"/>
                <w:sz w:val="20"/>
              </w:rPr>
              <w:t>
қызмет-</w:t>
            </w:r>
            <w:r>
              <w:br/>
            </w:r>
            <w:r>
              <w:rPr>
                <w:rFonts w:ascii="Times New Roman"/>
                <w:b w:val="false"/>
                <w:i w:val="false"/>
                <w:color w:val="000000"/>
                <w:sz w:val="20"/>
              </w:rPr>
              <w:t>
керіне беру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нысаны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w:t>
            </w:r>
            <w:r>
              <w:br/>
            </w:r>
            <w:r>
              <w:rPr>
                <w:rFonts w:ascii="Times New Roman"/>
                <w:b w:val="false"/>
                <w:i w:val="false"/>
                <w:color w:val="000000"/>
                <w:sz w:val="20"/>
              </w:rPr>
              <w:t>
электронды</w:t>
            </w:r>
            <w:r>
              <w:br/>
            </w:r>
            <w:r>
              <w:rPr>
                <w:rFonts w:ascii="Times New Roman"/>
                <w:b w:val="false"/>
                <w:i w:val="false"/>
                <w:color w:val="000000"/>
                <w:sz w:val="20"/>
              </w:rPr>
              <w:t>
құжат</w:t>
            </w:r>
            <w:r>
              <w:br/>
            </w:r>
            <w:r>
              <w:rPr>
                <w:rFonts w:ascii="Times New Roman"/>
                <w:b w:val="false"/>
                <w:i w:val="false"/>
                <w:color w:val="000000"/>
                <w:sz w:val="20"/>
              </w:rPr>
              <w:t>
айналымы</w:t>
            </w:r>
            <w:r>
              <w:br/>
            </w:r>
            <w:r>
              <w:rPr>
                <w:rFonts w:ascii="Times New Roman"/>
                <w:b w:val="false"/>
                <w:i w:val="false"/>
                <w:color w:val="000000"/>
                <w:sz w:val="20"/>
              </w:rPr>
              <w:t>
жүйесінде</w:t>
            </w:r>
            <w:r>
              <w:br/>
            </w:r>
            <w:r>
              <w:rPr>
                <w:rFonts w:ascii="Times New Roman"/>
                <w:b w:val="false"/>
                <w:i w:val="false"/>
                <w:color w:val="000000"/>
                <w:sz w:val="20"/>
              </w:rPr>
              <w:t>
тіркеу және</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ХҚО</w:t>
            </w:r>
            <w:r>
              <w:br/>
            </w:r>
            <w:r>
              <w:rPr>
                <w:rFonts w:ascii="Times New Roman"/>
                <w:b w:val="false"/>
                <w:i w:val="false"/>
                <w:color w:val="000000"/>
                <w:sz w:val="20"/>
              </w:rPr>
              <w:t>
қызмет-</w:t>
            </w:r>
            <w:r>
              <w:br/>
            </w:r>
            <w:r>
              <w:rPr>
                <w:rFonts w:ascii="Times New Roman"/>
                <w:b w:val="false"/>
                <w:i w:val="false"/>
                <w:color w:val="000000"/>
                <w:sz w:val="20"/>
              </w:rPr>
              <w:t>
керіне беру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w:t>
            </w:r>
            <w:r>
              <w:br/>
            </w:r>
            <w:r>
              <w:rPr>
                <w:rFonts w:ascii="Times New Roman"/>
                <w:b w:val="false"/>
                <w:i w:val="false"/>
                <w:color w:val="000000"/>
                <w:sz w:val="20"/>
              </w:rPr>
              <w:t>
электронды</w:t>
            </w:r>
            <w:r>
              <w:br/>
            </w:r>
            <w:r>
              <w:rPr>
                <w:rFonts w:ascii="Times New Roman"/>
                <w:b w:val="false"/>
                <w:i w:val="false"/>
                <w:color w:val="000000"/>
                <w:sz w:val="20"/>
              </w:rPr>
              <w:t>
құжат</w:t>
            </w:r>
            <w:r>
              <w:br/>
            </w:r>
            <w:r>
              <w:rPr>
                <w:rFonts w:ascii="Times New Roman"/>
                <w:b w:val="false"/>
                <w:i w:val="false"/>
                <w:color w:val="000000"/>
                <w:sz w:val="20"/>
              </w:rPr>
              <w:t>
айналымы</w:t>
            </w:r>
            <w:r>
              <w:br/>
            </w:r>
            <w:r>
              <w:rPr>
                <w:rFonts w:ascii="Times New Roman"/>
                <w:b w:val="false"/>
                <w:i w:val="false"/>
                <w:color w:val="000000"/>
                <w:sz w:val="20"/>
              </w:rPr>
              <w:t>
жүйесінде</w:t>
            </w:r>
            <w:r>
              <w:br/>
            </w:r>
            <w:r>
              <w:rPr>
                <w:rFonts w:ascii="Times New Roman"/>
                <w:b w:val="false"/>
                <w:i w:val="false"/>
                <w:color w:val="000000"/>
                <w:sz w:val="20"/>
              </w:rPr>
              <w:t>
белгі соғу</w:t>
            </w:r>
            <w:r>
              <w:br/>
            </w:r>
            <w:r>
              <w:rPr>
                <w:rFonts w:ascii="Times New Roman"/>
                <w:b w:val="false"/>
                <w:i w:val="false"/>
                <w:color w:val="000000"/>
                <w:sz w:val="20"/>
              </w:rPr>
              <w:t>
және орын-</w:t>
            </w:r>
            <w:r>
              <w:br/>
            </w:r>
            <w:r>
              <w:rPr>
                <w:rFonts w:ascii="Times New Roman"/>
                <w:b w:val="false"/>
                <w:i w:val="false"/>
                <w:color w:val="000000"/>
                <w:sz w:val="20"/>
              </w:rPr>
              <w:t>
даушыға</w:t>
            </w:r>
            <w:r>
              <w:br/>
            </w:r>
            <w:r>
              <w:rPr>
                <w:rFonts w:ascii="Times New Roman"/>
                <w:b w:val="false"/>
                <w:i w:val="false"/>
                <w:color w:val="000000"/>
                <w:sz w:val="20"/>
              </w:rPr>
              <w:t>
құжаттарды</w:t>
            </w:r>
            <w:r>
              <w:br/>
            </w:r>
            <w:r>
              <w:rPr>
                <w:rFonts w:ascii="Times New Roman"/>
                <w:b w:val="false"/>
                <w:i w:val="false"/>
                <w:color w:val="000000"/>
                <w:sz w:val="20"/>
              </w:rPr>
              <w:t>
қарауға</w:t>
            </w:r>
            <w:r>
              <w:br/>
            </w:r>
            <w:r>
              <w:rPr>
                <w:rFonts w:ascii="Times New Roman"/>
                <w:b w:val="false"/>
                <w:i w:val="false"/>
                <w:color w:val="000000"/>
                <w:sz w:val="20"/>
              </w:rPr>
              <w:t>
ұсыну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w:t>
            </w:r>
            <w:r>
              <w:br/>
            </w:r>
            <w:r>
              <w:rPr>
                <w:rFonts w:ascii="Times New Roman"/>
                <w:b w:val="false"/>
                <w:i w:val="false"/>
                <w:color w:val="000000"/>
                <w:sz w:val="20"/>
              </w:rPr>
              <w:t>
қызмет</w:t>
            </w:r>
            <w:r>
              <w:br/>
            </w:r>
            <w:r>
              <w:rPr>
                <w:rFonts w:ascii="Times New Roman"/>
                <w:b w:val="false"/>
                <w:i w:val="false"/>
                <w:color w:val="000000"/>
                <w:sz w:val="20"/>
              </w:rPr>
              <w:t>
берушінің</w:t>
            </w:r>
            <w:r>
              <w:br/>
            </w:r>
            <w:r>
              <w:rPr>
                <w:rFonts w:ascii="Times New Roman"/>
                <w:b w:val="false"/>
                <w:i w:val="false"/>
                <w:color w:val="000000"/>
                <w:sz w:val="20"/>
              </w:rPr>
              <w:t>
басшысының</w:t>
            </w:r>
            <w:r>
              <w:br/>
            </w:r>
            <w:r>
              <w:rPr>
                <w:rFonts w:ascii="Times New Roman"/>
                <w:b w:val="false"/>
                <w:i w:val="false"/>
                <w:color w:val="000000"/>
                <w:sz w:val="20"/>
              </w:rPr>
              <w:t>
қол қоюына</w:t>
            </w:r>
            <w:r>
              <w:br/>
            </w:r>
            <w:r>
              <w:rPr>
                <w:rFonts w:ascii="Times New Roman"/>
                <w:b w:val="false"/>
                <w:i w:val="false"/>
                <w:color w:val="000000"/>
                <w:sz w:val="20"/>
              </w:rPr>
              <w:t>
сәйкес</w:t>
            </w:r>
            <w:r>
              <w:br/>
            </w:r>
            <w:r>
              <w:rPr>
                <w:rFonts w:ascii="Times New Roman"/>
                <w:b w:val="false"/>
                <w:i w:val="false"/>
                <w:color w:val="000000"/>
                <w:sz w:val="20"/>
              </w:rPr>
              <w:t>
құжаттарды</w:t>
            </w:r>
            <w:r>
              <w:br/>
            </w:r>
            <w:r>
              <w:rPr>
                <w:rFonts w:ascii="Times New Roman"/>
                <w:b w:val="false"/>
                <w:i w:val="false"/>
                <w:color w:val="000000"/>
                <w:sz w:val="20"/>
              </w:rPr>
              <w:t>
жолдау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w:t>
            </w:r>
            <w:r>
              <w:br/>
            </w:r>
            <w:r>
              <w:rPr>
                <w:rFonts w:ascii="Times New Roman"/>
                <w:b w:val="false"/>
                <w:i w:val="false"/>
                <w:color w:val="000000"/>
                <w:sz w:val="20"/>
              </w:rPr>
              <w:t>
үшін</w:t>
            </w:r>
            <w:r>
              <w:br/>
            </w:r>
            <w:r>
              <w:rPr>
                <w:rFonts w:ascii="Times New Roman"/>
                <w:b w:val="false"/>
                <w:i w:val="false"/>
                <w:color w:val="000000"/>
                <w:sz w:val="20"/>
              </w:rPr>
              <w:t>
кеңсеге</w:t>
            </w:r>
            <w:r>
              <w:br/>
            </w:r>
            <w:r>
              <w:rPr>
                <w:rFonts w:ascii="Times New Roman"/>
                <w:b w:val="false"/>
                <w:i w:val="false"/>
                <w:color w:val="000000"/>
                <w:sz w:val="20"/>
              </w:rPr>
              <w:t>
беру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r>
              <w:br/>
            </w:r>
            <w:r>
              <w:rPr>
                <w:rFonts w:ascii="Times New Roman"/>
                <w:b w:val="false"/>
                <w:i w:val="false"/>
                <w:color w:val="000000"/>
                <w:sz w:val="20"/>
              </w:rPr>
              <w:t>
қызметке-</w:t>
            </w:r>
            <w:r>
              <w:br/>
            </w:r>
            <w:r>
              <w:rPr>
                <w:rFonts w:ascii="Times New Roman"/>
                <w:b w:val="false"/>
                <w:i w:val="false"/>
                <w:color w:val="000000"/>
                <w:sz w:val="20"/>
              </w:rPr>
              <w:t>
рінің</w:t>
            </w:r>
            <w:r>
              <w:br/>
            </w:r>
            <w:r>
              <w:rPr>
                <w:rFonts w:ascii="Times New Roman"/>
                <w:b w:val="false"/>
                <w:i w:val="false"/>
                <w:color w:val="000000"/>
                <w:sz w:val="20"/>
              </w:rPr>
              <w:t>
құжатты</w:t>
            </w:r>
            <w:r>
              <w:br/>
            </w:r>
            <w:r>
              <w:rPr>
                <w:rFonts w:ascii="Times New Roman"/>
                <w:b w:val="false"/>
                <w:i w:val="false"/>
                <w:color w:val="000000"/>
                <w:sz w:val="20"/>
              </w:rPr>
              <w:t>
алуы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рәсімнің</w:t>
            </w:r>
            <w:r>
              <w:br/>
            </w:r>
            <w:r>
              <w:rPr>
                <w:rFonts w:ascii="Times New Roman"/>
                <w:b w:val="false"/>
                <w:i w:val="false"/>
                <w:color w:val="000000"/>
                <w:sz w:val="20"/>
              </w:rPr>
              <w:t>
ұзақтығы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ХҚО-ға</w:t>
            </w:r>
            <w:r>
              <w:br/>
            </w:r>
            <w:r>
              <w:rPr>
                <w:rFonts w:ascii="Times New Roman"/>
                <w:b w:val="false"/>
                <w:i w:val="false"/>
                <w:color w:val="000000"/>
                <w:sz w:val="20"/>
              </w:rPr>
              <w:t>
құжаттарды</w:t>
            </w:r>
            <w:r>
              <w:br/>
            </w:r>
            <w:r>
              <w:rPr>
                <w:rFonts w:ascii="Times New Roman"/>
                <w:b w:val="false"/>
                <w:i w:val="false"/>
                <w:color w:val="000000"/>
                <w:sz w:val="20"/>
              </w:rPr>
              <w:t>
берген</w:t>
            </w:r>
            <w:r>
              <w:br/>
            </w:r>
            <w:r>
              <w:rPr>
                <w:rFonts w:ascii="Times New Roman"/>
                <w:b w:val="false"/>
                <w:i w:val="false"/>
                <w:color w:val="000000"/>
                <w:sz w:val="20"/>
              </w:rPr>
              <w:t>
сәттен бастап</w:t>
            </w:r>
            <w:r>
              <w:br/>
            </w:r>
            <w:r>
              <w:rPr>
                <w:rFonts w:ascii="Times New Roman"/>
                <w:b w:val="false"/>
                <w:i w:val="false"/>
                <w:color w:val="000000"/>
                <w:sz w:val="20"/>
              </w:rPr>
              <w:t>
күнтізбелік</w:t>
            </w:r>
            <w:r>
              <w:br/>
            </w:r>
            <w:r>
              <w:rPr>
                <w:rFonts w:ascii="Times New Roman"/>
                <w:b w:val="false"/>
                <w:i w:val="false"/>
                <w:color w:val="000000"/>
                <w:sz w:val="20"/>
              </w:rPr>
              <w:t>
30 күн (ХҚО</w:t>
            </w:r>
            <w:r>
              <w:br/>
            </w:r>
            <w:r>
              <w:rPr>
                <w:rFonts w:ascii="Times New Roman"/>
                <w:b w:val="false"/>
                <w:i w:val="false"/>
                <w:color w:val="000000"/>
                <w:sz w:val="20"/>
              </w:rPr>
              <w:t>
құжаттарды</w:t>
            </w:r>
            <w:r>
              <w:br/>
            </w:r>
            <w:r>
              <w:rPr>
                <w:rFonts w:ascii="Times New Roman"/>
                <w:b w:val="false"/>
                <w:i w:val="false"/>
                <w:color w:val="000000"/>
                <w:sz w:val="20"/>
              </w:rPr>
              <w:t>
қабылдаған</w:t>
            </w:r>
            <w:r>
              <w:br/>
            </w:r>
            <w:r>
              <w:rPr>
                <w:rFonts w:ascii="Times New Roman"/>
                <w:b w:val="false"/>
                <w:i w:val="false"/>
                <w:color w:val="000000"/>
                <w:sz w:val="20"/>
              </w:rPr>
              <w:t>
күнді есепке</w:t>
            </w:r>
            <w:r>
              <w:br/>
            </w:r>
            <w:r>
              <w:rPr>
                <w:rFonts w:ascii="Times New Roman"/>
                <w:b w:val="false"/>
                <w:i w:val="false"/>
                <w:color w:val="000000"/>
                <w:sz w:val="20"/>
              </w:rPr>
              <w:t>
алмастан,</w:t>
            </w:r>
            <w:r>
              <w:br/>
            </w:r>
            <w:r>
              <w:rPr>
                <w:rFonts w:ascii="Times New Roman"/>
                <w:b w:val="false"/>
                <w:i w:val="false"/>
                <w:color w:val="000000"/>
                <w:sz w:val="20"/>
              </w:rPr>
              <w:t>
бұл ретте</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қызмет көрсету</w:t>
            </w:r>
            <w:r>
              <w:br/>
            </w:r>
            <w:r>
              <w:rPr>
                <w:rFonts w:ascii="Times New Roman"/>
                <w:b w:val="false"/>
                <w:i w:val="false"/>
                <w:color w:val="000000"/>
                <w:sz w:val="20"/>
              </w:rPr>
              <w:t>
мерзімі</w:t>
            </w:r>
            <w:r>
              <w:br/>
            </w:r>
            <w:r>
              <w:rPr>
                <w:rFonts w:ascii="Times New Roman"/>
                <w:b w:val="false"/>
                <w:i w:val="false"/>
                <w:color w:val="000000"/>
                <w:sz w:val="20"/>
              </w:rPr>
              <w:t>
аяқталғанға бір</w:t>
            </w:r>
            <w:r>
              <w:br/>
            </w:r>
            <w:r>
              <w:rPr>
                <w:rFonts w:ascii="Times New Roman"/>
                <w:b w:val="false"/>
                <w:i w:val="false"/>
                <w:color w:val="000000"/>
                <w:sz w:val="20"/>
              </w:rPr>
              <w:t>
күн қалғанда</w:t>
            </w:r>
            <w:r>
              <w:br/>
            </w:r>
            <w:r>
              <w:rPr>
                <w:rFonts w:ascii="Times New Roman"/>
                <w:b w:val="false"/>
                <w:i w:val="false"/>
                <w:color w:val="000000"/>
                <w:sz w:val="20"/>
              </w:rPr>
              <w:t>
ұсынады)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«Спорт шеберiне кандидат, бірiншi</w:t>
            </w:r>
            <w:r>
              <w:br/>
            </w:r>
            <w:r>
              <w:rPr>
                <w:rFonts w:ascii="Times New Roman"/>
                <w:b w:val="false"/>
                <w:i w:val="false"/>
                <w:color w:val="000000"/>
                <w:sz w:val="20"/>
              </w:rPr>
              <w:t>
спорттық разряд, біліктiлiгi жоғары</w:t>
            </w:r>
            <w:r>
              <w:br/>
            </w:r>
            <w:r>
              <w:rPr>
                <w:rFonts w:ascii="Times New Roman"/>
                <w:b w:val="false"/>
                <w:i w:val="false"/>
                <w:color w:val="000000"/>
                <w:sz w:val="20"/>
              </w:rPr>
              <w:t>
және орта деңгейдегi бірiншi</w:t>
            </w:r>
            <w:r>
              <w:br/>
            </w:r>
            <w:r>
              <w:rPr>
                <w:rFonts w:ascii="Times New Roman"/>
                <w:b w:val="false"/>
                <w:i w:val="false"/>
                <w:color w:val="000000"/>
                <w:sz w:val="20"/>
              </w:rPr>
              <w:t>
санатты жаттықтырушы, біліктiлiгi</w:t>
            </w:r>
            <w:r>
              <w:br/>
            </w:r>
            <w:r>
              <w:rPr>
                <w:rFonts w:ascii="Times New Roman"/>
                <w:b w:val="false"/>
                <w:i w:val="false"/>
                <w:color w:val="000000"/>
                <w:sz w:val="20"/>
              </w:rPr>
              <w:t>
жоғары деңгейдегi бірiншi санатты</w:t>
            </w:r>
            <w:r>
              <w:br/>
            </w:r>
            <w:r>
              <w:rPr>
                <w:rFonts w:ascii="Times New Roman"/>
                <w:b w:val="false"/>
                <w:i w:val="false"/>
                <w:color w:val="000000"/>
                <w:sz w:val="20"/>
              </w:rPr>
              <w:t>
нұсқаушы-спортшы, біліктiлiгi</w:t>
            </w:r>
            <w:r>
              <w:br/>
            </w:r>
            <w:r>
              <w:rPr>
                <w:rFonts w:ascii="Times New Roman"/>
                <w:b w:val="false"/>
                <w:i w:val="false"/>
                <w:color w:val="000000"/>
                <w:sz w:val="20"/>
              </w:rPr>
              <w:t>
жоғары және орта деңгейдегi</w:t>
            </w:r>
            <w:r>
              <w:br/>
            </w:r>
            <w:r>
              <w:rPr>
                <w:rFonts w:ascii="Times New Roman"/>
                <w:b w:val="false"/>
                <w:i w:val="false"/>
                <w:color w:val="000000"/>
                <w:sz w:val="20"/>
              </w:rPr>
              <w:t>
бірiншi санатты әдiскер, бірiншi</w:t>
            </w:r>
            <w:r>
              <w:br/>
            </w:r>
            <w:r>
              <w:rPr>
                <w:rFonts w:ascii="Times New Roman"/>
                <w:b w:val="false"/>
                <w:i w:val="false"/>
                <w:color w:val="000000"/>
                <w:sz w:val="20"/>
              </w:rPr>
              <w:t>
санатты спорт төрешiсi</w:t>
            </w:r>
            <w:r>
              <w:br/>
            </w:r>
            <w:r>
              <w:rPr>
                <w:rFonts w:ascii="Times New Roman"/>
                <w:b w:val="false"/>
                <w:i w:val="false"/>
                <w:color w:val="000000"/>
                <w:sz w:val="20"/>
              </w:rPr>
              <w:t>
cпорттық разрядтары мен</w:t>
            </w:r>
            <w:r>
              <w:br/>
            </w:r>
            <w:r>
              <w:rPr>
                <w:rFonts w:ascii="Times New Roman"/>
                <w:b w:val="false"/>
                <w:i w:val="false"/>
                <w:color w:val="000000"/>
                <w:sz w:val="20"/>
              </w:rPr>
              <w:t>
санаттарын беру» мемлекеттік</w:t>
            </w:r>
            <w:r>
              <w:br/>
            </w:r>
            <w:r>
              <w:rPr>
                <w:rFonts w:ascii="Times New Roman"/>
                <w:b w:val="false"/>
                <w:i w:val="false"/>
                <w:color w:val="000000"/>
                <w:sz w:val="20"/>
              </w:rPr>
              <w:t>
қызмет регламентіне 2 қосымша</w:t>
            </w:r>
          </w:p>
          <w:bookmarkEnd w:id="8"/>
        </w:tc>
      </w:tr>
    </w:tbl>
    <w:p>
      <w:pPr>
        <w:spacing w:after="0"/>
        <w:ind w:left="0"/>
        <w:jc w:val="left"/>
      </w:pPr>
      <w:r>
        <w:rPr>
          <w:rFonts w:ascii="Times New Roman"/>
          <w:b/>
          <w:i w:val="false"/>
          <w:color w:val="000000"/>
        </w:rPr>
        <w:t xml:space="preserve"> Функционалдық арақатынастың диаграммасы</w:t>
      </w:r>
    </w:p>
    <w:p>
      <w:pPr>
        <w:spacing w:after="0"/>
        <w:ind w:left="0"/>
        <w:jc w:val="both"/>
      </w:pPr>
      <w:r>
        <w:drawing>
          <wp:inline distT="0" distB="0" distL="0" distR="0">
            <wp:extent cx="73787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8280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«Спорт шеберiне кандидат,</w:t>
            </w:r>
            <w:r>
              <w:br/>
            </w:r>
            <w:r>
              <w:rPr>
                <w:rFonts w:ascii="Times New Roman"/>
                <w:b w:val="false"/>
                <w:i w:val="false"/>
                <w:color w:val="000000"/>
                <w:sz w:val="20"/>
              </w:rPr>
              <w:t>
бірiншi спорттық разряд,</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бірiншi санатты</w:t>
            </w:r>
            <w:r>
              <w:br/>
            </w:r>
            <w:r>
              <w:rPr>
                <w:rFonts w:ascii="Times New Roman"/>
                <w:b w:val="false"/>
                <w:i w:val="false"/>
                <w:color w:val="000000"/>
                <w:sz w:val="20"/>
              </w:rPr>
              <w:t>
жаттықтырушы, біліктiлiгi</w:t>
            </w:r>
            <w:r>
              <w:br/>
            </w:r>
            <w:r>
              <w:rPr>
                <w:rFonts w:ascii="Times New Roman"/>
                <w:b w:val="false"/>
                <w:i w:val="false"/>
                <w:color w:val="000000"/>
                <w:sz w:val="20"/>
              </w:rPr>
              <w:t>
жоғары деңгейдегi бірiншi</w:t>
            </w:r>
            <w:r>
              <w:br/>
            </w:r>
            <w:r>
              <w:rPr>
                <w:rFonts w:ascii="Times New Roman"/>
                <w:b w:val="false"/>
                <w:i w:val="false"/>
                <w:color w:val="000000"/>
                <w:sz w:val="20"/>
              </w:rPr>
              <w:t>
санатты нұсқаушы-спортшы,</w:t>
            </w:r>
            <w:r>
              <w:br/>
            </w:r>
            <w:r>
              <w:rPr>
                <w:rFonts w:ascii="Times New Roman"/>
                <w:b w:val="false"/>
                <w:i w:val="false"/>
                <w:color w:val="000000"/>
                <w:sz w:val="20"/>
              </w:rPr>
              <w:t>
біліктiлiгi жоғары және орта</w:t>
            </w:r>
            <w:r>
              <w:br/>
            </w:r>
            <w:r>
              <w:rPr>
                <w:rFonts w:ascii="Times New Roman"/>
                <w:b w:val="false"/>
                <w:i w:val="false"/>
                <w:color w:val="000000"/>
                <w:sz w:val="20"/>
              </w:rPr>
              <w:t>
деңгейдегi бірiншi санатты</w:t>
            </w:r>
            <w:r>
              <w:br/>
            </w:r>
            <w:r>
              <w:rPr>
                <w:rFonts w:ascii="Times New Roman"/>
                <w:b w:val="false"/>
                <w:i w:val="false"/>
                <w:color w:val="000000"/>
                <w:sz w:val="20"/>
              </w:rPr>
              <w:t>
әдiскер, бірiншi санатты спорт</w:t>
            </w:r>
            <w:r>
              <w:br/>
            </w:r>
            <w:r>
              <w:rPr>
                <w:rFonts w:ascii="Times New Roman"/>
                <w:b w:val="false"/>
                <w:i w:val="false"/>
                <w:color w:val="000000"/>
                <w:sz w:val="20"/>
              </w:rPr>
              <w:t>
төрешiсi cпорттық разрядтары</w:t>
            </w:r>
            <w:r>
              <w:br/>
            </w:r>
            <w:r>
              <w:rPr>
                <w:rFonts w:ascii="Times New Roman"/>
                <w:b w:val="false"/>
                <w:i w:val="false"/>
                <w:color w:val="000000"/>
                <w:sz w:val="20"/>
              </w:rPr>
              <w:t>
мен санаттарын беру»</w:t>
            </w:r>
            <w:r>
              <w:br/>
            </w:r>
            <w:r>
              <w:rPr>
                <w:rFonts w:ascii="Times New Roman"/>
                <w:b w:val="false"/>
                <w:i w:val="false"/>
                <w:color w:val="000000"/>
                <w:sz w:val="20"/>
              </w:rPr>
              <w:t>
мемлекеттік қызмет</w:t>
            </w:r>
            <w:r>
              <w:br/>
            </w:r>
            <w:r>
              <w:rPr>
                <w:rFonts w:ascii="Times New Roman"/>
                <w:b w:val="false"/>
                <w:i w:val="false"/>
                <w:color w:val="000000"/>
                <w:sz w:val="20"/>
              </w:rPr>
              <w:t>
регламентіне</w:t>
            </w:r>
            <w:r>
              <w:br/>
            </w:r>
            <w:r>
              <w:rPr>
                <w:rFonts w:ascii="Times New Roman"/>
                <w:b w:val="false"/>
                <w:i w:val="false"/>
                <w:color w:val="000000"/>
                <w:sz w:val="20"/>
              </w:rPr>
              <w:t>
3 қосымша</w:t>
            </w:r>
          </w:p>
          <w:bookmarkEnd w:id="9"/>
        </w:tc>
      </w:tr>
    </w:tbl>
    <w:bookmarkStart w:name="z17" w:id="10"/>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бизнес-процестерінің анықтамалығы</w:t>
      </w:r>
      <w:r>
        <w:br/>
      </w:r>
      <w:r>
        <w:rPr>
          <w:rFonts w:ascii="Times New Roman"/>
          <w:b/>
          <w:i w:val="false"/>
          <w:color w:val="000000"/>
        </w:rPr>
        <w:t>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w:t>
      </w:r>
    </w:p>
    <w:bookmarkEnd w:id="10"/>
    <w:p>
      <w:pPr>
        <w:spacing w:after="0"/>
        <w:ind w:left="0"/>
        <w:jc w:val="both"/>
      </w:pPr>
      <w:r>
        <w:rPr>
          <w:rFonts w:ascii="Times New Roman"/>
          <w:b w:val="false"/>
          <w:i w:val="false"/>
          <w:color w:val="ff0000"/>
          <w:sz w:val="28"/>
        </w:rPr>
        <w:t xml:space="preserve">     Ескерту. Регламент 3-қосымшамен толықтырылды - Алматы қаласы әкімдігінің 09.10.2014 № 4/836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drawing>
          <wp:inline distT="0" distB="0" distL="0" distR="0">
            <wp:extent cx="82550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0" cy="7366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және халыққа қызмет көрсету орталықтарының өзара іс-қимылы.</w:t>
      </w:r>
      <w:r>
        <w:br/>
      </w:r>
      <w:r>
        <w:rPr>
          <w:rFonts w:ascii="Times New Roman"/>
          <w:b w:val="false"/>
          <w:i w:val="false"/>
          <w:color w:val="000000"/>
          <w:sz w:val="28"/>
        </w:rPr>
        <w:t>
</w:t>
      </w:r>
      <w:r>
        <w:drawing>
          <wp:inline distT="0" distB="0" distL="0" distR="0">
            <wp:extent cx="75692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69200" cy="3314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