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f63f" w14:textId="faff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түрғын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17 маусымдағы N 202 қаулысы. Солтүстік Қазақстан облысының Әділет департаментінде 2014 жылғы 25 шілдеде N 2878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2014 жылғы 17 маусымдағы</w:t>
            </w:r>
            <w:r>
              <w:br/>
            </w:r>
            <w:r>
              <w:rPr>
                <w:rFonts w:ascii="Times New Roman"/>
                <w:b w:val="false"/>
                <w:i w:val="false"/>
                <w:color w:val="000000"/>
                <w:sz w:val="20"/>
              </w:rPr>
              <w:t>№ 202 қаулысымен бекітілген</w:t>
            </w:r>
          </w:p>
        </w:tc>
      </w:tr>
    </w:tbl>
    <w:bookmarkStart w:name="z6" w:id="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Солтүстік Қазақстан облысының аудандары және Петропавл қаласының тұрғын үй-коммуналдық шаруашылық, жолаушылар көлігі және автомобиль жолдары бөлімдері (бұдан әрі – көрсетілетін қызметті берушілер)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www.e.gov.kz "электрондық үкіметтің" веб-порталы (бұдан әрі – ЭҮП) арқылы жүзеге асырылады.</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қаулысымен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шешімді қабылдауы"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Қалалар мен аудандардың жергілікті атқарушы органдарының қалалар мен аудандардың мемлекеттік коммуналдық тұрғын үй қорынан немесе жеке тұрғын үй қорынан жергілікті атқарушы орган жалдаған тұрғын үйге мұқтаж азаматтарға тұрғын үй беру туралы шешім қабылдауы Қазақстан Республикасы Үкіметінің 2011 жылғы 1 желтоқсандағы № 1420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қаулысымен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ережесіне</w:t>
      </w:r>
      <w:r>
        <w:rPr>
          <w:rFonts w:ascii="Times New Roman"/>
          <w:b w:val="false"/>
          <w:i w:val="false"/>
          <w:color w:val="000000"/>
          <w:sz w:val="28"/>
        </w:rPr>
        <w:t xml:space="preserve"> сәйкес кезектілік тізімдері бойынша жүзеге асырылады.</w:t>
      </w:r>
      <w:r>
        <w:br/>
      </w:r>
      <w:r>
        <w:rPr>
          <w:rFonts w:ascii="Times New Roman"/>
          <w:b w:val="false"/>
          <w:i w:val="false"/>
          <w:color w:val="000000"/>
          <w:sz w:val="28"/>
        </w:rPr>
        <w:t>
      Мемлекеттік қызмет көрсету нәтижесін беру нысаны: электрондық түрде.</w:t>
      </w:r>
      <w:r>
        <w:br/>
      </w:r>
      <w:r>
        <w:rPr>
          <w:rFonts w:ascii="Times New Roman"/>
          <w:b w:val="false"/>
          <w:i w:val="false"/>
          <w:color w:val="000000"/>
          <w:sz w:val="28"/>
        </w:rPr>
        <w:t>
      Көрсетілетін қызметті алушы қағаз жеткізгіште хабарламаны алу үшін өтініш берген жағдайда хабарлама электрондық форматта ресімделеді, басып шығарылады және ХҚО уәкілетті адамының қолымен және мөрімен расталады.</w:t>
      </w:r>
      <w:r>
        <w:br/>
      </w:r>
      <w:r>
        <w:rPr>
          <w:rFonts w:ascii="Times New Roman"/>
          <w:b w:val="false"/>
          <w:i w:val="false"/>
          <w:color w:val="000000"/>
          <w:sz w:val="28"/>
        </w:rPr>
        <w:t>
      ЭҮП арқылы өтініш берген кезде мемлекеттік көрсетілетін қызметтің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алушыға "жеке кабинетке" жолданады.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Мемлекеттiк көрсетілетін қызмет үдерсінде көрсетiлетiн қызметтi берушiнiң құрылымдық бөлiмшелерiнiң (қызметкерлерiнiң) iс-әрекеттері тәртiбiнің сипаттамасы</w:t>
      </w:r>
    </w:p>
    <w:bookmarkEnd w:id="1"/>
    <w:p>
      <w:pPr>
        <w:spacing w:after="0"/>
        <w:ind w:left="0"/>
        <w:jc w:val="left"/>
      </w:pPr>
      <w:r>
        <w:rPr>
          <w:rFonts w:ascii="Times New Roman"/>
          <w:b w:val="false"/>
          <w:i w:val="false"/>
          <w:color w:val="000000"/>
          <w:sz w:val="28"/>
        </w:rPr>
        <w:t xml:space="preserve">      4. Көрсетілетін қызметті берушінің ХҚО-дан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немесе электрондық сауалды (Қосымша) қабылдауы мемлекеттiк қызметті көрсету бойынша рәсімді (iс-әрекеті) бастауға негіз болып табылады.</w:t>
      </w:r>
      <w:r>
        <w:br/>
      </w:r>
      <w:r>
        <w:rPr>
          <w:rFonts w:ascii="Times New Roman"/>
          <w:b w:val="false"/>
          <w:i w:val="false"/>
          <w:color w:val="000000"/>
          <w:sz w:val="28"/>
        </w:rPr>
        <w:t>
      5. Мемлекеттік қызметті көрсетуге қажетті рәсімдердің (iс-әрекеттердің) мазмұны, орындау ұзақтығы:</w:t>
      </w:r>
      <w:r>
        <w:br/>
      </w:r>
      <w:r>
        <w:rPr>
          <w:rFonts w:ascii="Times New Roman"/>
          <w:b w:val="false"/>
          <w:i w:val="false"/>
          <w:color w:val="000000"/>
          <w:sz w:val="28"/>
        </w:rPr>
        <w:t>
      1-iс-әрекет – көрсетілетін қызметті берушінің кеңсе кызметшісінің ХҚО-ның қызметкерінен көрсетілетін қызметті алушының құжаттарын немесе электрондық сауалды қабылдауы және тіркеуі және құжаттарды көрсетілетін қызметті берушінің басшысына қарар қоюға беруі. Орындалу ұзақтығы – 15 (он бес) минуттан аспайды;</w:t>
      </w:r>
      <w:r>
        <w:br/>
      </w:r>
      <w:r>
        <w:rPr>
          <w:rFonts w:ascii="Times New Roman"/>
          <w:b w:val="false"/>
          <w:i w:val="false"/>
          <w:color w:val="000000"/>
          <w:sz w:val="28"/>
        </w:rPr>
        <w:t>
      2-іс-әрекет – көрсетілетін қызметті беруші басшысының көрсетілетін қызметті алушының құжаттарын қарастыруы және оларды көрсетілетін қызметті берушінің маманына орындауға беруі. Орындалу ұзақтығы – 30 (отыз) минуттан аспайды;</w:t>
      </w:r>
      <w:r>
        <w:br/>
      </w:r>
      <w:r>
        <w:rPr>
          <w:rFonts w:ascii="Times New Roman"/>
          <w:b w:val="false"/>
          <w:i w:val="false"/>
          <w:color w:val="000000"/>
          <w:sz w:val="28"/>
        </w:rPr>
        <w:t xml:space="preserve">
      3-іс-әрекет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қарастыруы және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қызметтен бас тарту туралы дәлелді жауапты дайындауы. Орындалу ұзақтығы – күнтізбелік 28 (жиырма сегіз) күннен аспайды;</w:t>
      </w:r>
      <w:r>
        <w:br/>
      </w:r>
      <w:r>
        <w:rPr>
          <w:rFonts w:ascii="Times New Roman"/>
          <w:b w:val="false"/>
          <w:i w:val="false"/>
          <w:color w:val="000000"/>
          <w:sz w:val="28"/>
        </w:rPr>
        <w:t>
      4-іс-әрекет – көрсетілетін қызметті беруші басшысының хабарламаға немесе мемлекеттік қызметті көрсетуден бас тарту туралы дәлелді жауапқа қол қоюы. Орындалу ұзақтығы – 20 (жиырма) минуттан аспайды;</w:t>
      </w:r>
      <w:r>
        <w:br/>
      </w:r>
      <w:r>
        <w:rPr>
          <w:rFonts w:ascii="Times New Roman"/>
          <w:b w:val="false"/>
          <w:i w:val="false"/>
          <w:color w:val="000000"/>
          <w:sz w:val="28"/>
        </w:rPr>
        <w:t>
      5-іс-әрекет – көрсетілетін қызметті берушінің кеңсесі көрсетілетін қызметті беруші басшысының қолы қойылған хабарламаны немесе мемлекеттік қызмет көрсетуден бас тарту туралы дәлелді жауапты ХҚО-ның курьеріне береді. Орындалу ұзақтығы – 1 жұмыс күнінен аспайды.</w:t>
      </w:r>
      <w:r>
        <w:br/>
      </w:r>
      <w:r>
        <w:rPr>
          <w:rFonts w:ascii="Times New Roman"/>
          <w:b w:val="false"/>
          <w:i w:val="false"/>
          <w:color w:val="000000"/>
          <w:sz w:val="28"/>
        </w:rPr>
        <w:t>
      Мемлекеттік қызмет көрсету мерзімі көрсетілетін қызметті алушы құжаттар топтамасын тапсырған сәттен бастап күнтізбелік 30 (отыз) күн.</w:t>
      </w:r>
      <w:r>
        <w:br/>
      </w: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іс-әрекет бойынша мемлекеттік қызмет көрсету бойынша рәсімнің (іс-әрекеттің) нәтижесі құжаттарды тіркеу болып табылады. Тіркелген құжаттар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2-ші іс-әрекетті орындауды бастау үшін негіз болады.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2-ші іс-әрекеттің нәтижесі көрсетілетін қызметті берушінің маманын анықтау туралы қарар қойылған құжаттар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3-ші іс-әрекетті орындау үшін негіз болады.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3-ші іс-әрекеттің нәтижесі хабарламаны немесе мемлекеттік қызмет көрсетуден бас тарту туралы дәлелді жауапты дайындау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4-ші іс-әрекетті орындау үшін негіз болады.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4-ші іс-әрекеттің нәтижесі көрсетілетін қызметті беруші басшысының қолы қойылған хабарлама немесе мемлекеттік қызмет көрсетуден бас тарту туралы дәлелді жауап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іс-әрекетті орындау үшін негіз болады.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іс-әрекеттің нәтижесі көрсетілетін қызметті беруші басшысының қолы қойылған хабарлама немесе мемлекеттік қызмет көрсетуден бас тарту туралы дәлелді жауапты ХҚО-ның курьеріне беру болып табылады.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көрсетілетін қызмет үдерсінде көрсетiлетiн қызметті берушiнiң құрылымдық бөлiмшелерiнiң (қызметкерлерiнiң) өзара iс-әрекеті тәртiбiнің сипаттамасы</w:t>
      </w:r>
    </w:p>
    <w:bookmarkEnd w:id="2"/>
    <w:p>
      <w:pPr>
        <w:spacing w:after="0"/>
        <w:ind w:left="0"/>
        <w:jc w:val="left"/>
      </w:pPr>
      <w:r>
        <w:rPr>
          <w:rFonts w:ascii="Times New Roman"/>
          <w:b w:val="false"/>
          <w:i w:val="false"/>
          <w:color w:val="000000"/>
          <w:sz w:val="28"/>
        </w:rPr>
        <w:t>      7. Мемлекеттік көрсетілетін қызмет үдерсіне қатысатын көрсетілетін қызметті берушінің құрылымдық бөлімшелерінің (қызметкерлерiнiң)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8. Мемлекеттік қызметтi көрсетуге қажеттi рәсiмдердiң (iс-әрекеттердің) сипаттамасы:</w:t>
      </w:r>
      <w:r>
        <w:br/>
      </w:r>
      <w:r>
        <w:rPr>
          <w:rFonts w:ascii="Times New Roman"/>
          <w:b w:val="false"/>
          <w:i w:val="false"/>
          <w:color w:val="000000"/>
          <w:sz w:val="28"/>
        </w:rPr>
        <w:t>
      1) көрсетілетін қызметті беруші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15 (он бес) минуттан аспайды;</w:t>
      </w:r>
      <w:r>
        <w:br/>
      </w:r>
      <w:r>
        <w:rPr>
          <w:rFonts w:ascii="Times New Roman"/>
          <w:b w:val="false"/>
          <w:i w:val="false"/>
          <w:color w:val="000000"/>
          <w:sz w:val="28"/>
        </w:rPr>
        <w:t>
      2) көрсетілетін қызметті беруші басшысының құжаттарды қарауы, құжаттарды көрсетілетін қызметті берушінің маманына беруі. Орындалу ұзақтығы – 30 (отыз) минуттан аспайды;</w:t>
      </w:r>
      <w:r>
        <w:br/>
      </w:r>
      <w:r>
        <w:rPr>
          <w:rFonts w:ascii="Times New Roman"/>
          <w:b w:val="false"/>
          <w:i w:val="false"/>
          <w:color w:val="000000"/>
          <w:sz w:val="28"/>
        </w:rPr>
        <w:t xml:space="preserve">
      3)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жауапты дайындауы. Орындалу ұзақтығы – күнтізбелік 28 (жиырма сегіз) күннен аспайды;</w:t>
      </w:r>
      <w:r>
        <w:br/>
      </w:r>
      <w:r>
        <w:rPr>
          <w:rFonts w:ascii="Times New Roman"/>
          <w:b w:val="false"/>
          <w:i w:val="false"/>
          <w:color w:val="000000"/>
          <w:sz w:val="28"/>
        </w:rPr>
        <w:t>
      4) көрсетілетін қызметті беруші басшысының хабарламаға немесе мемлекеттік қызмет көрсетуден бас тарту туралы дәлелді жауапқа қол қоюы. Орындалу ұзақтығы – 20 (жиырма) минуттан аспайды;</w:t>
      </w:r>
      <w:r>
        <w:br/>
      </w:r>
      <w:r>
        <w:rPr>
          <w:rFonts w:ascii="Times New Roman"/>
          <w:b w:val="false"/>
          <w:i w:val="false"/>
          <w:color w:val="000000"/>
          <w:sz w:val="28"/>
        </w:rPr>
        <w:t>
      5) көрсетілетін қызметті беруші басшысының қолы қойылған хабарламаны немесе мемлекеттік қызмет көрсетуден бас тарту туралы дәлелді жауапты ХҚО-ның курьеріне беру. Орындалу ұзақтығы – 1 жұмыс күнінен аспайды.</w:t>
      </w:r>
      <w:r>
        <w:br/>
      </w:r>
      <w:r>
        <w:rPr>
          <w:rFonts w:ascii="Times New Roman"/>
          <w:b w:val="false"/>
          <w:i w:val="false"/>
          <w:color w:val="000000"/>
          <w:sz w:val="28"/>
        </w:rPr>
        <w:t xml:space="preserve">
      Рәсімдердің (іс-әрекеттердің) реттiлiгiнің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бизнес-үдеріс анықтамалықта көрсетілген.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xml:space="preserve">      9. Көрсетілетін қызметті алушылар мемлекеттік көрсетілетін қызметті алу үшін ХҚО-ға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Көрсетілетін қызметті алушының сауал өңдеу ұзақтығы – 15 минут.</w:t>
      </w:r>
      <w:r>
        <w:br/>
      </w:r>
      <w:r>
        <w:rPr>
          <w:rFonts w:ascii="Times New Roman"/>
          <w:b w:val="false"/>
          <w:i w:val="false"/>
          <w:color w:val="000000"/>
          <w:sz w:val="28"/>
        </w:rPr>
        <w:t>
      Қызмет берушіге сауал жолдау және дайындық тәртібі:</w:t>
      </w:r>
      <w:r>
        <w:br/>
      </w:r>
      <w:r>
        <w:rPr>
          <w:rFonts w:ascii="Times New Roman"/>
          <w:b w:val="false"/>
          <w:i w:val="false"/>
          <w:color w:val="000000"/>
          <w:sz w:val="28"/>
        </w:rPr>
        <w:t>
      ХҚО операторының осы Регламентте көрсетілетін қызметті таңдауы, қызметті көрсету үшін сауал нысанын экранға шығаруы және ХҚО операторының көрсетілетін қызметті алушының деректерін енгізуі;</w:t>
      </w:r>
      <w:r>
        <w:br/>
      </w:r>
      <w:r>
        <w:rPr>
          <w:rFonts w:ascii="Times New Roman"/>
          <w:b w:val="false"/>
          <w:i w:val="false"/>
          <w:color w:val="000000"/>
          <w:sz w:val="28"/>
        </w:rPr>
        <w:t>
      ХҚО операторының сауал нысанын құжаттардың қағаз түрінде болуы туралы белгі бөлігінде толтыруы және көрсетілетін қызметті алушы ұсынған құжаттарды сканерден өткізуі, оларды сауал нысанына қоса тіркеуі және қызметті көрсетуге сауалдың толтырылған нысанын (енгізілген деректерді) ЭЦҚ арқылы куәландыруы;</w:t>
      </w:r>
      <w:r>
        <w:br/>
      </w:r>
      <w:r>
        <w:rPr>
          <w:rFonts w:ascii="Times New Roman"/>
          <w:b w:val="false"/>
          <w:i w:val="false"/>
          <w:color w:val="000000"/>
          <w:sz w:val="28"/>
        </w:rPr>
        <w:t>
      ХҚО операторының ЭЦҚ-мен куәландырылған (қол қойылған) электрондық құжатты (көрсетілетін қызметті алушының сауалын) "электрондық үкiметтің" шлюзі (бұдан әрі – ЭҮШ) арқылы ЭҮӨШ АЖО көрсетілетін қызметті берушіге жіберу;</w:t>
      </w:r>
      <w:r>
        <w:br/>
      </w:r>
      <w:r>
        <w:rPr>
          <w:rFonts w:ascii="Times New Roman"/>
          <w:b w:val="false"/>
          <w:i w:val="false"/>
          <w:color w:val="000000"/>
          <w:sz w:val="28"/>
        </w:rPr>
        <w:t>
      өтінішті көрсетілген талаптарға сәйкестікке қарап, тіркеу және мемлекеттік қызметті көрсетуден бас тарту туралы ескерту ялде дәлелді жауапты ХҚО-ның қызметкерлерге жолдау;</w:t>
      </w:r>
      <w:r>
        <w:br/>
      </w:r>
      <w:r>
        <w:rPr>
          <w:rFonts w:ascii="Times New Roman"/>
          <w:b w:val="false"/>
          <w:i w:val="false"/>
          <w:color w:val="000000"/>
          <w:sz w:val="28"/>
        </w:rPr>
        <w:t>
      көрсетілетін қызметті алушының ЭҮӨШ АЖО-да электрондық құжат нысанында қалыптастырылған қызмет нәтижесін ХҚО операторы арқылы алуы.</w:t>
      </w:r>
      <w:r>
        <w:br/>
      </w:r>
      <w:r>
        <w:rPr>
          <w:rFonts w:ascii="Times New Roman"/>
          <w:b w:val="false"/>
          <w:i w:val="false"/>
          <w:color w:val="000000"/>
          <w:sz w:val="28"/>
        </w:rPr>
        <w:t>
      Көрсетілетін қызметті берушінің сауалын жолдауға уәкілетті құрылымдық бөлімшелер немесе лауазымды тұлғалар:</w:t>
      </w:r>
      <w:r>
        <w:br/>
      </w:r>
      <w:r>
        <w:rPr>
          <w:rFonts w:ascii="Times New Roman"/>
          <w:b w:val="false"/>
          <w:i w:val="false"/>
          <w:color w:val="000000"/>
          <w:sz w:val="28"/>
        </w:rPr>
        <w:t>
      ХҚО операторы.</w:t>
      </w:r>
      <w:r>
        <w:br/>
      </w:r>
      <w:r>
        <w:rPr>
          <w:rFonts w:ascii="Times New Roman"/>
          <w:b w:val="false"/>
          <w:i w:val="false"/>
          <w:color w:val="000000"/>
          <w:sz w:val="28"/>
        </w:rPr>
        <w:t>
      ХҚО-мен және (немесе) өзге де көрсетілетін қызметті берушілермен өзара іс-қимылдың, соның ішінде мемлекеттік қызмет көрсету мәселелері бойынша көрсетілетін қызметті берушілердің сауалдарын қалыптастыру және жолдау рәсімінің (іс-қимылының) реттілігі және мерзімдері:</w:t>
      </w:r>
      <w:r>
        <w:br/>
      </w:r>
      <w:r>
        <w:rPr>
          <w:rFonts w:ascii="Times New Roman"/>
          <w:b w:val="false"/>
          <w:i w:val="false"/>
          <w:color w:val="000000"/>
          <w:sz w:val="28"/>
        </w:rPr>
        <w:t>
      1-үдеріс – ХҚО операторының қызмет көрсету үшін ХҚО АЖ АЖО-ға логин мен парольді енгізуі (авторландырылу үдерісі);</w:t>
      </w:r>
      <w:r>
        <w:br/>
      </w:r>
      <w:r>
        <w:rPr>
          <w:rFonts w:ascii="Times New Roman"/>
          <w:b w:val="false"/>
          <w:i w:val="false"/>
          <w:color w:val="000000"/>
          <w:sz w:val="28"/>
        </w:rPr>
        <w:t>
      2-үдеріс – ХҚО операторының осы Регламентте көрсетілген қызметті таңдауы, қызмет көрсету үшін сауал нысанын экранға шығаруы және ХҚО операторының көрсетілетін қызметті алушының деректерін, сондай-ақ сенімхат бойынша көрсетілетін қызметті алушы өкілінің деректерін енгізуі (нотариалдық куәландырылған сенімхат болған жағдайда, сенімхат өзгеше куәландырылған жағдайда – сенімхат деректері толтырылмайды);</w:t>
      </w:r>
      <w:r>
        <w:br/>
      </w:r>
      <w:r>
        <w:rPr>
          <w:rFonts w:ascii="Times New Roman"/>
          <w:b w:val="false"/>
          <w:i w:val="false"/>
          <w:color w:val="000000"/>
          <w:sz w:val="28"/>
        </w:rPr>
        <w:t>
      3-үдеріс – көрсетілетін қызметті алушының деректері туралы сауалды ЭҮП арқылы ЖТ МДҚ-ға, сондай-ақ көрсетілетін қызметті алушы өкілінің сенімхатының деректері туралы сұранымды БНАЖ-ға жолдау;</w:t>
      </w:r>
      <w:r>
        <w:br/>
      </w:r>
      <w:r>
        <w:rPr>
          <w:rFonts w:ascii="Times New Roman"/>
          <w:b w:val="false"/>
          <w:i w:val="false"/>
          <w:color w:val="000000"/>
          <w:sz w:val="28"/>
        </w:rPr>
        <w:t>
      1-шарт – көрсетілетін қызметті алушы деректерінің ЖТ МДҚ-да, сенімхат деректерінің БНАЖ-да болуын тексеру;</w:t>
      </w:r>
      <w:r>
        <w:br/>
      </w:r>
      <w:r>
        <w:rPr>
          <w:rFonts w:ascii="Times New Roman"/>
          <w:b w:val="false"/>
          <w:i w:val="false"/>
          <w:color w:val="000000"/>
          <w:sz w:val="28"/>
        </w:rPr>
        <w:t>
      4-үдеріс – көрсетілетін қызметті алушы деректерінің ЖТ МДҚ-да, сенімхат деректерінің БНАЖ-да болмауына байланысты деректерді алу мүмкіндігінің жоқтығы туралы хабарлама қалыптастыру;</w:t>
      </w:r>
      <w:r>
        <w:br/>
      </w:r>
      <w:r>
        <w:rPr>
          <w:rFonts w:ascii="Times New Roman"/>
          <w:b w:val="false"/>
          <w:i w:val="false"/>
          <w:color w:val="000000"/>
          <w:sz w:val="28"/>
        </w:rPr>
        <w:t>
      5-үдеріс – көрсетілетін қызметті алушының қағаз түрінде ұсынған құжаттарының болуы туралы белгі соғу бөлігінде сауал нысандарын ХҚО операторының толтыруы және сканерден өткізуі, оларды сауал нысанына тіркеуі және қызмет көрсетуге сауалдың толтырылған нысанын (енгізілген деректерді) ЭЦҚ арқылы куәландыруы;</w:t>
      </w:r>
      <w:r>
        <w:br/>
      </w:r>
      <w:r>
        <w:rPr>
          <w:rFonts w:ascii="Times New Roman"/>
          <w:b w:val="false"/>
          <w:i w:val="false"/>
          <w:color w:val="000000"/>
          <w:sz w:val="28"/>
        </w:rPr>
        <w:t>
      6-үдеріс – ХҚО операторының ЭЦҚ-мен куәландырылған (қол қойылған) электрондық құжатты (мемлекеттік көрсетілетін қызметті алушының сұранымын) ЭҮШ арқылы ЭҮӨШ АЖО-ға жіберуі;</w:t>
      </w:r>
      <w:r>
        <w:br/>
      </w:r>
      <w:r>
        <w:rPr>
          <w:rFonts w:ascii="Times New Roman"/>
          <w:b w:val="false"/>
          <w:i w:val="false"/>
          <w:color w:val="000000"/>
          <w:sz w:val="28"/>
        </w:rPr>
        <w:t>
      7-үдеріс – электрондық құжатты ЭҮӨШ АЖО-да тіркеу;</w:t>
      </w:r>
      <w:r>
        <w:br/>
      </w: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және қызмет көрсету үшін негіздемелерге сәйкес келуін көрсетілетін қызметті берушінің тексеруі (өңдеуі);</w:t>
      </w:r>
      <w:r>
        <w:br/>
      </w:r>
      <w:r>
        <w:rPr>
          <w:rFonts w:ascii="Times New Roman"/>
          <w:b w:val="false"/>
          <w:i w:val="false"/>
          <w:color w:val="000000"/>
          <w:sz w:val="28"/>
        </w:rPr>
        <w:t>
      8-үдеріс – көрсетілетін қызметті алушының құжаттарындағы бұзушылықтарға байланысты сұратылған қызметтен бас тарту туралы хабарлама қалыптастыру;</w:t>
      </w:r>
      <w:r>
        <w:br/>
      </w:r>
      <w:r>
        <w:rPr>
          <w:rFonts w:ascii="Times New Roman"/>
          <w:b w:val="false"/>
          <w:i w:val="false"/>
          <w:color w:val="000000"/>
          <w:sz w:val="28"/>
        </w:rPr>
        <w:t>
      9-үдеріс – көрсетілетін қызметті алушының ЭҮӨШ АЖО-да қалыптастырылған қызмет нәтижесiн (электрондық құжат нысанындағы хабарлама) ХҚО операторы арқылы алуы.</w:t>
      </w:r>
      <w:r>
        <w:br/>
      </w:r>
      <w:r>
        <w:rPr>
          <w:rFonts w:ascii="Times New Roman"/>
          <w:b w:val="false"/>
          <w:i w:val="false"/>
          <w:color w:val="000000"/>
          <w:sz w:val="28"/>
        </w:rPr>
        <w:t>
      10. Мемлекеттік қызмет көрсету нәтижесін ХҚО арқылы алу үдерісі:</w:t>
      </w:r>
      <w:r>
        <w:br/>
      </w:r>
      <w:r>
        <w:rPr>
          <w:rFonts w:ascii="Times New Roman"/>
          <w:b w:val="false"/>
          <w:i w:val="false"/>
          <w:color w:val="000000"/>
          <w:sz w:val="28"/>
        </w:rPr>
        <w:t xml:space="preserve">
      1) көрсетілетін қызметті алушы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ХҚО-ға жүгінеді. Көрсетілетін қызметті алушының сауалын өңдеу ұзақтығы – 15 (он бес) минут;</w:t>
      </w:r>
      <w:r>
        <w:br/>
      </w:r>
      <w:r>
        <w:rPr>
          <w:rFonts w:ascii="Times New Roman"/>
          <w:b w:val="false"/>
          <w:i w:val="false"/>
          <w:color w:val="000000"/>
          <w:sz w:val="28"/>
        </w:rPr>
        <w:t>
      2) көрсетілетін қызмет алушы мемлекеттік қызмет көрсету нәтижесін (хабарламаны немесе мемлекеттік қызмет көрсетуден бас тарту туралы дәлелді жауапты) алуға мемлекеттік қызмет көрсету мерзімі аяқталған соң жүгінеді. Мемлекеттік қызмет көрсету мерзімі – күнтізбелік 30 (отыз) күн.</w:t>
      </w:r>
      <w:r>
        <w:br/>
      </w:r>
      <w:r>
        <w:rPr>
          <w:rFonts w:ascii="Times New Roman"/>
          <w:b w:val="false"/>
          <w:i w:val="false"/>
          <w:color w:val="000000"/>
          <w:sz w:val="28"/>
        </w:rPr>
        <w:t>
      Мемлекеттік қызмет көрсету нәтижесін алу алдын ала жазылусыз және жеделдетіп қызмет көрсетусіз, "электрондық кезек" арқылы жүзеге асырылады.</w:t>
      </w:r>
      <w:r>
        <w:br/>
      </w:r>
      <w:r>
        <w:rPr>
          <w:rFonts w:ascii="Times New Roman"/>
          <w:b w:val="false"/>
          <w:i w:val="false"/>
          <w:color w:val="000000"/>
          <w:sz w:val="28"/>
        </w:rPr>
        <w:t>
      Көрсетілетін қызметті алушының қалауы бойынша электрондық кезекті ЭҮП арқылы "брондауға" болады.</w:t>
      </w:r>
      <w:r>
        <w:br/>
      </w:r>
      <w:r>
        <w:rPr>
          <w:rFonts w:ascii="Times New Roman"/>
          <w:b w:val="false"/>
          <w:i w:val="false"/>
          <w:color w:val="000000"/>
          <w:sz w:val="28"/>
        </w:rPr>
        <w:t>
      11. ЭҮП (Қосымша) арқылы мемлекеттік қызмет көрсету кезіндегі көрсетілетін қызметті беруші мен көрсетілетін қызметті алушының жүгіну тәртібі және рәсімдер (іс-әрекеттер) реттілігі:</w:t>
      </w:r>
      <w:r>
        <w:br/>
      </w:r>
      <w:r>
        <w:rPr>
          <w:rFonts w:ascii="Times New Roman"/>
          <w:b w:val="false"/>
          <w:i w:val="false"/>
          <w:color w:val="000000"/>
          <w:sz w:val="28"/>
        </w:rPr>
        <w:t>
      көрсетілетін қызмет алушы жеке сәйкестендiру нөмiрі (бұдан әрі – ЖСН) және парольдің көмегімен ЭҮП-да тіркелуді жүзеге асырады (ЭҮП-да тіркелмеген тұтынушылар үшін жүзеге асырылады);</w:t>
      </w:r>
      <w:r>
        <w:br/>
      </w:r>
      <w:r>
        <w:rPr>
          <w:rFonts w:ascii="Times New Roman"/>
          <w:b w:val="false"/>
          <w:i w:val="false"/>
          <w:color w:val="000000"/>
          <w:sz w:val="28"/>
        </w:rPr>
        <w:t>
      1-үдеріс – көрсетілетін қызметті алушының қызмет алу үшін ЭҮП-ға ЖСН және парольді енгізуі (авторландыру үдерісі);</w:t>
      </w:r>
      <w:r>
        <w:br/>
      </w:r>
      <w:r>
        <w:rPr>
          <w:rFonts w:ascii="Times New Roman"/>
          <w:b w:val="false"/>
          <w:i w:val="false"/>
          <w:color w:val="000000"/>
          <w:sz w:val="28"/>
        </w:rPr>
        <w:t>
      1-шарт – ЖСН және пароль арқылы тіркелген көрсетілетін қызметті алушы туралы деректердің түпнұсқалығын ЭҮП-да тексеру;</w:t>
      </w:r>
      <w:r>
        <w:br/>
      </w:r>
      <w:r>
        <w:rPr>
          <w:rFonts w:ascii="Times New Roman"/>
          <w:b w:val="false"/>
          <w:i w:val="false"/>
          <w:color w:val="000000"/>
          <w:sz w:val="28"/>
        </w:rPr>
        <w:t>
      2-үдеріс – көрсетілетін қызметті алушының деректерінде бұзушылықтардың болуына байланысты ЭҮП-да авторландырудан бас тарту туралы хабарламаны қалыптастыру;</w:t>
      </w:r>
      <w:r>
        <w:br/>
      </w:r>
      <w:r>
        <w:rPr>
          <w:rFonts w:ascii="Times New Roman"/>
          <w:b w:val="false"/>
          <w:i w:val="false"/>
          <w:color w:val="000000"/>
          <w:sz w:val="28"/>
        </w:rPr>
        <w:t xml:space="preserve">
      3-үдеріс – көрсетілетін қызметті алушының осы Регламентте көрсетілген қызметтi таңдауы, қызмет көрсету үшін сауал нысанын экранға шығаруы және тұтынушының нысанды оның құрылымы мен форматтық талаптарын ескере отырып толтыруы (деректер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сауал нысанына қосып бекiтуі, сондай-ақ сауалды куәландыру (қол қою) үшін көрсетілетін қызметті алушының ЭЦҚ тіркеу куәлігін таңдауы;</w:t>
      </w:r>
      <w:r>
        <w:br/>
      </w:r>
      <w:r>
        <w:rPr>
          <w:rFonts w:ascii="Times New Roman"/>
          <w:b w:val="false"/>
          <w:i w:val="false"/>
          <w:color w:val="000000"/>
          <w:sz w:val="28"/>
        </w:rPr>
        <w:t>
      2-шарт – ЭҮП-да ЭЦҚ тіркеу куәлігінің қолданылу мерзімін және қайтарып алынған (жойылған) тіркеу куәліктерінің тізімінде болмауын, сондай-ақ сәйкестендіру деректерінің сәйкестігін тексеру (сауалда көрсетілген ЖСН-мен ЭЦҚ тіркеу куәлігінде көрсетілген ЖСН арасында);</w:t>
      </w:r>
      <w:r>
        <w:br/>
      </w:r>
      <w:r>
        <w:rPr>
          <w:rFonts w:ascii="Times New Roman"/>
          <w:b w:val="false"/>
          <w:i w:val="false"/>
          <w:color w:val="000000"/>
          <w:sz w:val="28"/>
        </w:rPr>
        <w:t>
      4-үдеріс – көрсетілетін қызметті алушының ЭЦҚ түпнұсқалылығы расталмауына байланысты сұратылған қызметтен бас тарту туралы хабарлама қалыптастыру;</w:t>
      </w:r>
      <w:r>
        <w:br/>
      </w:r>
      <w:r>
        <w:rPr>
          <w:rFonts w:ascii="Times New Roman"/>
          <w:b w:val="false"/>
          <w:i w:val="false"/>
          <w:color w:val="000000"/>
          <w:sz w:val="28"/>
        </w:rPr>
        <w:t>
      5-үдеріс – көрсетілетін қызметті алушының ЭЦҚ көмегімен қызмет көрсету үшін сауалды куәландыру және электрондық құжатты (сауалды) көрсетілетін қызметті берушінің өңдеуі үшін ЭҮШ арқылы ЭҮӨШ АЖО-ға жолдау;</w:t>
      </w:r>
      <w:r>
        <w:br/>
      </w:r>
      <w:r>
        <w:rPr>
          <w:rFonts w:ascii="Times New Roman"/>
          <w:b w:val="false"/>
          <w:i w:val="false"/>
          <w:color w:val="000000"/>
          <w:sz w:val="28"/>
        </w:rPr>
        <w:t>
      6-үдеріс – электрондық құжатты ЭҮӨШ АЖО-да тіркеу;</w:t>
      </w:r>
      <w:r>
        <w:br/>
      </w:r>
      <w:r>
        <w:rPr>
          <w:rFonts w:ascii="Times New Roman"/>
          <w:b w:val="false"/>
          <w:i w:val="false"/>
          <w:color w:val="000000"/>
          <w:sz w:val="28"/>
        </w:rPr>
        <w:t xml:space="preserve">
      3-шарт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көрсетілгендерге және қызмет көрсету негіздеріне сәйкестігін тексеруі (өңдеуі);</w:t>
      </w:r>
      <w:r>
        <w:br/>
      </w:r>
      <w:r>
        <w:rPr>
          <w:rFonts w:ascii="Times New Roman"/>
          <w:b w:val="false"/>
          <w:i w:val="false"/>
          <w:color w:val="000000"/>
          <w:sz w:val="28"/>
        </w:rPr>
        <w:t>
      7-үдеріс – көрсетілетін қызметті алушының құжаттарындағы бұзушылықтарға байланысты сұратылған қызметтен бас тарту туралы хабарлама қалыптастыру;</w:t>
      </w:r>
      <w:r>
        <w:br/>
      </w:r>
      <w:r>
        <w:rPr>
          <w:rFonts w:ascii="Times New Roman"/>
          <w:b w:val="false"/>
          <w:i w:val="false"/>
          <w:color w:val="000000"/>
          <w:sz w:val="28"/>
        </w:rPr>
        <w:t>
      8-үдеріс – көрсетілетін қызметті алушының ЭҮӨШ АЖО-да қалыптастырылған қызмет нәтижесiн электрондық құжат нысанында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Мемлекеттік көрсетілетін қызметті ЭҮП арқылы алған жағдайда көрсетілетін қызметті алушыға ұсынылатын мемлекеттік көрсетілетін қызметті алуға сауал мен өтінішті толтырудың экрандық нысандары www.e.gov.kz "электрондық үкімет" порталында келтірілген.</w:t>
      </w:r>
      <w:r>
        <w:br/>
      </w:r>
      <w:r>
        <w:rPr>
          <w:rFonts w:ascii="Times New Roman"/>
          <w:b w:val="false"/>
          <w:i w:val="false"/>
          <w:color w:val="000000"/>
          <w:sz w:val="28"/>
        </w:rPr>
        <w:t>
      Ескерту:</w:t>
      </w:r>
      <w:r>
        <w:br/>
      </w:r>
      <w:r>
        <w:rPr>
          <w:rFonts w:ascii="Times New Roman"/>
          <w:b w:val="false"/>
          <w:i w:val="false"/>
          <w:color w:val="000000"/>
          <w:sz w:val="28"/>
        </w:rPr>
        <w:t>
      Қысқарған атаулар мағынасы:</w:t>
      </w:r>
      <w:r>
        <w:br/>
      </w:r>
      <w:r>
        <w:rPr>
          <w:rFonts w:ascii="Times New Roman"/>
          <w:b w:val="false"/>
          <w:i w:val="false"/>
          <w:color w:val="000000"/>
          <w:sz w:val="28"/>
        </w:rPr>
        <w:t>
      АЖО – автоматтандырылған жұмыс орны;</w:t>
      </w:r>
      <w:r>
        <w:br/>
      </w:r>
      <w:r>
        <w:rPr>
          <w:rFonts w:ascii="Times New Roman"/>
          <w:b w:val="false"/>
          <w:i w:val="false"/>
          <w:color w:val="000000"/>
          <w:sz w:val="28"/>
        </w:rPr>
        <w:t>
      АЖ – ақпараттық жүйе;</w:t>
      </w:r>
      <w:r>
        <w:br/>
      </w:r>
      <w:r>
        <w:rPr>
          <w:rFonts w:ascii="Times New Roman"/>
          <w:b w:val="false"/>
          <w:i w:val="false"/>
          <w:color w:val="000000"/>
          <w:sz w:val="28"/>
        </w:rPr>
        <w:t>
      БНАЖ – бірыңғай нотариалдық ақпараттық жүйе;</w:t>
      </w:r>
      <w:r>
        <w:br/>
      </w:r>
      <w:r>
        <w:rPr>
          <w:rFonts w:ascii="Times New Roman"/>
          <w:b w:val="false"/>
          <w:i w:val="false"/>
          <w:color w:val="000000"/>
          <w:sz w:val="28"/>
        </w:rPr>
        <w:t>
      ЖТ МДҚ – "Жеке тұлға" мемлекеттік деркқор;</w:t>
      </w:r>
      <w:r>
        <w:br/>
      </w:r>
      <w:r>
        <w:rPr>
          <w:rFonts w:ascii="Times New Roman"/>
          <w:b w:val="false"/>
          <w:i w:val="false"/>
          <w:color w:val="000000"/>
          <w:sz w:val="28"/>
        </w:rPr>
        <w:t>
      ЭҮӨШ – "Электрондық үкімет" өңірлік шлюз.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үйге немесе жеке тұрғын үй</w:t>
            </w:r>
            <w:r>
              <w:br/>
            </w:r>
            <w:r>
              <w:rPr>
                <w:rFonts w:ascii="Times New Roman"/>
                <w:b w:val="false"/>
                <w:i w:val="false"/>
                <w:color w:val="000000"/>
                <w:sz w:val="20"/>
              </w:rPr>
              <w:t>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азаматтарды есепке</w:t>
            </w:r>
            <w:r>
              <w:br/>
            </w:r>
            <w:r>
              <w:rPr>
                <w:rFonts w:ascii="Times New Roman"/>
                <w:b w:val="false"/>
                <w:i w:val="false"/>
                <w:color w:val="000000"/>
                <w:sz w:val="20"/>
              </w:rPr>
              <w:t>алу және кезекке қою,</w:t>
            </w:r>
            <w:r>
              <w:br/>
            </w:r>
            <w:r>
              <w:rPr>
                <w:rFonts w:ascii="Times New Roman"/>
                <w:b w:val="false"/>
                <w:i w:val="false"/>
                <w:color w:val="000000"/>
                <w:sz w:val="20"/>
              </w:rPr>
              <w:t>сондай-ақ 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r>
        <w:br/>
      </w:r>
      <w:r>
        <w:rPr>
          <w:rFonts w:ascii="Times New Roman"/>
          <w:b/>
          <w:i w:val="false"/>
          <w:color w:val="000000"/>
        </w:rPr>
        <w:t>А. ХҚО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Портал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