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13a9" w14:textId="eef1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2014 жылғы 30 қаңтардағы №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2014 жылғы 24 желтоқсандағы № 29-3 шешімі. Солтүстік Қазақстан облысының Әділет департаментінде 2015 жылғы 23 қаңтарда N 3076 болып тіркелді. Күші жойылды - Солтүстік Қазақстан облысы Аққайың ауданы мәслихатының 2016 жылғы 28 қаңтардағы N 39-7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28.01.2016 </w:t>
      </w:r>
      <w:r>
        <w:rPr>
          <w:rFonts w:ascii="Times New Roman"/>
          <w:b w:val="false"/>
          <w:i w:val="false"/>
          <w:color w:val="ff0000"/>
          <w:sz w:val="28"/>
        </w:rPr>
        <w:t>N 39-7</w:t>
      </w:r>
      <w:r>
        <w:rPr>
          <w:rFonts w:ascii="Times New Roman"/>
          <w:b w:val="false"/>
          <w:i w:val="false"/>
          <w:color w:val="ff0000"/>
          <w:sz w:val="28"/>
        </w:rPr>
        <w:t xml:space="preserve"> шешімімен (алғаш ресми жариялаған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Аққайың ауданы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2014 жылғы 30 қаңтардағы №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27 ақпанда № 2574 тіркелген, 2014 жылғы 13 наурыздағы "Аққайың" газетінде, 2014 жылғы 13 наурыздағы "Колос"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өмірлік қиын жағдай туындаған кезде әлеуметтік көмек көрсетілген жағдайлар туындаған күнінен бастап төрт айдан кешіктірмей көрсетіледі: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зардап шеккен азаматқа (отбасына), 80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Өмірлік қиын жағдай туындаған кезде мұқтаж азаматтар санатына жатқызу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жан басына шаққандағы орташа табысы ең төмен күнкөріс деңгейіне, еселік қатынаста елу пайыздан аспауы;</w:t>
      </w:r>
      <w:r>
        <w:br/>
      </w:r>
      <w:r>
        <w:rPr>
          <w:rFonts w:ascii="Times New Roman"/>
          <w:b w:val="false"/>
          <w:i w:val="false"/>
          <w:color w:val="000000"/>
          <w:sz w:val="28"/>
        </w:rPr>
        <w:t>
      </w:t>
      </w:r>
      <w:r>
        <w:rPr>
          <w:rFonts w:ascii="Times New Roman"/>
          <w:b w:val="false"/>
          <w:i w:val="false"/>
          <w:color w:val="000000"/>
          <w:sz w:val="28"/>
        </w:rPr>
        <w:t>4) Ұлы Отан соғысының қатысушылары мен мүгедектеріне коммуналдық қызметтерді төлеу және отын сатып алу үшін шығындарын өтеу қажеттілігі (2015 жылғы 1 қаңтардан бастап);</w:t>
      </w:r>
      <w:r>
        <w:br/>
      </w:r>
      <w:r>
        <w:rPr>
          <w:rFonts w:ascii="Times New Roman"/>
          <w:b w:val="false"/>
          <w:i w:val="false"/>
          <w:color w:val="000000"/>
          <w:sz w:val="28"/>
        </w:rPr>
        <w:t>
      </w:t>
      </w:r>
      <w:r>
        <w:rPr>
          <w:rFonts w:ascii="Times New Roman"/>
          <w:b w:val="false"/>
          <w:i w:val="false"/>
          <w:color w:val="000000"/>
          <w:sz w:val="28"/>
        </w:rPr>
        <w:t>5) туберкулездің белсенді формасымен ауыратын адамдарға денсаулық сақтау мекемелерінен анықтама ұсыну бойынша әлеуметтік көмек көрсету қажеттілігі (2015 жылғы 1 қаңтардан бастап).</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ХХIX сессия</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Рамазанов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Аққайың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2014 жылғы 24 желтоқсан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24 желтоқсандағы № 29-3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26" w:id="0"/>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880"/>
        <w:gridCol w:w="110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Алушылар санаттары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 мен мүгедектері.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 мен мүгедектері.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 – сұргін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а) бұрынғы КРС Одығынан тысқары жерлерде қуғын-сүргіндерді кенес соттары мен басқа да органдардың қолдануы;</w:t>
            </w:r>
            <w:r>
              <w:br/>
            </w:r>
            <w:r>
              <w:rPr>
                <w:rFonts w:ascii="Times New Roman"/>
                <w:b w:val="false"/>
                <w:i w:val="false"/>
                <w:color w:val="000000"/>
                <w:sz w:val="20"/>
              </w:rPr>
              <w:t>
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в) Қазақстан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
г) қуғын-сүргіндерді орталық одақтық органдар: КСРО Жоғарғы Соты мен оның сот алқараның, СКРО Айрықша бас саяси Басқарма алқасынаң, КСРО Ішкі істер халық комиссариаты - Мемлекет Қауіпсіздігі министірлігі – Ішкі істер министірлігі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жасағаныүшін сотталған, өздеріне қатысты қылмыстық істерді қайтақараудың қолданылып жүрген тәртібі сақталатын адамдарды қоспағанда, қуғын-сүргіндердің қолданылуы жағдайларында таңылады.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КРС Одағы мемлекеттік өкіміттің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