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5f78" w14:textId="2bb5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Пресноредут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25/13 шешімі. Солтүстік Қазақстан облысының Әділет департаментінде 2014 жылғы 3 сәуірде N 2647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Пресноредут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Пресноредут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Пресноредут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Пресноредут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Пресноредут ауылдық округінің Пресноредуть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Пресноредут ауылдық округінің Нұрымбет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Пресноредут ауылдық округінің Макарьевка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Пресноредут ауылдық округінің Ястребинка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Пресноредут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Пресноредут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Пресноредут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Пресноредут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Пресноредут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Пресноредут ауылдық округінде бөлек жиынды өткізуді Жамбыл ауданының Пресноредут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Пресноредут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Пресноредут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Пресноредут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Пресноредут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