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80ff" w14:textId="bf08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191 шешімі. Солтүстік Қазақстан облысының әділет департаментінде 2014 жылғы 20 маусымда N 2839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Чкалов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Чкалов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Чкалов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Чкалово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Маслозавод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сері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Новоберезовка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Чкалов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Чкалов ауылдық округі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Чкалов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Чкалов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Чкалов ауылдық округі Чкалово, Петровка және Новоберезовка ауылдарының шегіндебөлек жиынды өткізуді Чкалов ауылдық округінің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Чкалов ауылдық округі ауылдарының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Чкаловауылдық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Чкалов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Чкалов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Чкалов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