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31ae" w14:textId="52a3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5 ақпандағы N 23/2 шешімі. Солтүстік Қазақстан облысының Әділет департаментінде 2014 жылғы 21 ақпанда N 2564 болып тіркелді. Күші жойылды - Солтүстік Қазақстан облысы Тимирязев ауданы мәслихатының 2015 жылғы 29 мамырдағы N 37/1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Тимирязев ауданы мәслихатының 29.05.2015 </w:t>
      </w:r>
      <w:r>
        <w:rPr>
          <w:rFonts w:ascii="Times New Roman"/>
          <w:b w:val="false"/>
          <w:i w:val="false"/>
          <w:color w:val="ff0000"/>
          <w:sz w:val="28"/>
        </w:rPr>
        <w:t>N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Тимирязев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ХХІIІ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 2014 жылғы 05 ақпандағы № 23/2 шешімімен бекітілген</w:t>
            </w:r>
          </w:p>
        </w:tc>
      </w:tr>
    </w:tbl>
    <w:bookmarkStart w:name="z5" w:id="0"/>
    <w:p>
      <w:pPr>
        <w:spacing w:after="0"/>
        <w:ind w:left="0"/>
        <w:jc w:val="left"/>
      </w:pPr>
      <w:r>
        <w:rPr>
          <w:rFonts w:ascii="Times New Roman"/>
          <w:b/>
          <w:i w:val="false"/>
          <w:color w:val="000000"/>
        </w:rPr>
        <w:t xml:space="preserve">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әлеуметтік көмек көрсетудің, мөлшерлерін белгілеудің және мұқтаж азаматтардың жеке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Тимирязев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Тимирязев ауданы әкімінің немесе ауылдық округ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Солтүстік Қазақстан облысы Тимирязев ауданының аумағында тұрақты тұратын тұлғаларға қатысты.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"Солтүстік Қазақстан облысы Тимирязев ауданының жұмыспен қамту және әлеуметтік бағдарламалар бөлімі" мемлекеттік мекемесі арқылы Солтүстік Қазақстан облысы Тимирязев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көрсетудің атаулы күндерінің, мереке күндерінің, алушылар санаттарының тізбесі, сондай-ақ еселігі және мөлшері Солтүстік Қазақстан облысы әкімдігінің келісімі бойынша бірыңғай мөлшерде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7. Учаскелік және арнайы комиссиялар өз қызметін Солтүстік Қазақстан әкімдігімен бекітілген ережелер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xml:space="preserve">      8. Алушылар санатының тізбесі, әлеуметтік көмектің шекті мөлшерлері, оның еселігі, табиғи зіл-заланың немесе өрттің салдарынан өмірлік қиын жағдай туындаған кезде әлеуметтік көмекке өтініш білдіру мерзімдері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r>
        <w:br/>
      </w:r>
      <w:r>
        <w:rPr>
          <w:rFonts w:ascii="Times New Roman"/>
          <w:b w:val="false"/>
          <w:i w:val="false"/>
          <w:color w:val="000000"/>
          <w:sz w:val="28"/>
        </w:rPr>
        <w:t>
      </w:t>
      </w:r>
      <w:r>
        <w:rPr>
          <w:rFonts w:ascii="Times New Roman"/>
          <w:b w:val="false"/>
          <w:i w:val="false"/>
          <w:color w:val="000000"/>
          <w:sz w:val="28"/>
        </w:rPr>
        <w:t xml:space="preserve">жетімдік; </w:t>
      </w:r>
      <w:r>
        <w:br/>
      </w:r>
      <w:r>
        <w:rPr>
          <w:rFonts w:ascii="Times New Roman"/>
          <w:b w:val="false"/>
          <w:i w:val="false"/>
          <w:color w:val="000000"/>
          <w:sz w:val="28"/>
        </w:rPr>
        <w:t xml:space="preserve">
      ата-ананың қамқорлығының болмауы; </w:t>
      </w:r>
      <w:r>
        <w:br/>
      </w:r>
      <w:r>
        <w:rPr>
          <w:rFonts w:ascii="Times New Roman"/>
          <w:b w:val="false"/>
          <w:i w:val="false"/>
          <w:color w:val="000000"/>
          <w:sz w:val="28"/>
        </w:rPr>
        <w:t>
      кәмелетке толмағандардың қараусыздығы, оның ішінде девиантты құлықтылар;</w:t>
      </w:r>
      <w:r>
        <w:br/>
      </w:r>
      <w:r>
        <w:rPr>
          <w:rFonts w:ascii="Times New Roman"/>
          <w:b w:val="false"/>
          <w:i w:val="false"/>
          <w:color w:val="000000"/>
          <w:sz w:val="28"/>
        </w:rPr>
        <w:t xml:space="preserve">
      туғаннан үш жасқа дейінгі балалардың ерте психоденелік дамуынан мүмкіндіктерінің шектелуі; </w:t>
      </w:r>
      <w:r>
        <w:br/>
      </w:r>
      <w:r>
        <w:rPr>
          <w:rFonts w:ascii="Times New Roman"/>
          <w:b w:val="false"/>
          <w:i w:val="false"/>
          <w:color w:val="000000"/>
          <w:sz w:val="28"/>
        </w:rPr>
        <w:t>
      дене және (немесе) ақыл-ес мүмкіндіктеріне қарай ағза қызметінің тұрақты бұзушылықтары;</w:t>
      </w:r>
      <w:r>
        <w:br/>
      </w:r>
      <w:r>
        <w:rPr>
          <w:rFonts w:ascii="Times New Roman"/>
          <w:b w:val="false"/>
          <w:i w:val="false"/>
          <w:color w:val="000000"/>
          <w:sz w:val="28"/>
        </w:rPr>
        <w:t xml:space="preserve">
      айналадағыларға қауіп төндіретін, әлеуметтік маңызды аурулар және аурулар салдарынан өмірлік іс-әрекетінің шектелуі; </w:t>
      </w:r>
      <w:r>
        <w:br/>
      </w:r>
      <w:r>
        <w:rPr>
          <w:rFonts w:ascii="Times New Roman"/>
          <w:b w:val="false"/>
          <w:i w:val="false"/>
          <w:color w:val="000000"/>
          <w:sz w:val="28"/>
        </w:rPr>
        <w:t>
      шалдыққан ауруының және (немесе) мүгедектігінің салдарынан, қартаюына байланысты өзіне өзі күтуге қабілетсіздігі;</w:t>
      </w:r>
      <w:r>
        <w:br/>
      </w:r>
      <w:r>
        <w:rPr>
          <w:rFonts w:ascii="Times New Roman"/>
          <w:b w:val="false"/>
          <w:i w:val="false"/>
          <w:color w:val="000000"/>
          <w:sz w:val="28"/>
        </w:rPr>
        <w:t>
      әлеуметтік бейімсіздікке және депривацияға әкеп соққан қатыгез қатынас;</w:t>
      </w:r>
      <w:r>
        <w:br/>
      </w:r>
      <w:r>
        <w:rPr>
          <w:rFonts w:ascii="Times New Roman"/>
          <w:b w:val="false"/>
          <w:i w:val="false"/>
          <w:color w:val="000000"/>
          <w:sz w:val="28"/>
        </w:rPr>
        <w:t>
      баспанасыздық (белгілі тұрғылықты жері жоқ тұлғалар);</w:t>
      </w:r>
      <w:r>
        <w:br/>
      </w:r>
      <w:r>
        <w:rPr>
          <w:rFonts w:ascii="Times New Roman"/>
          <w:b w:val="false"/>
          <w:i w:val="false"/>
          <w:color w:val="000000"/>
          <w:sz w:val="28"/>
        </w:rPr>
        <w:t>
      бас бостандығынан айыру орындарынан босатылуы;</w:t>
      </w:r>
      <w:r>
        <w:br/>
      </w:r>
      <w:r>
        <w:rPr>
          <w:rFonts w:ascii="Times New Roman"/>
          <w:b w:val="false"/>
          <w:i w:val="false"/>
          <w:color w:val="000000"/>
          <w:sz w:val="28"/>
        </w:rPr>
        <w:t xml:space="preserve">
      қылмыстық-атқару инспекциясы сынақ қызметінің тіркеуінде болуы; </w:t>
      </w:r>
      <w:r>
        <w:br/>
      </w:r>
      <w:r>
        <w:rPr>
          <w:rFonts w:ascii="Times New Roman"/>
          <w:b w:val="false"/>
          <w:i w:val="false"/>
          <w:color w:val="000000"/>
          <w:sz w:val="28"/>
        </w:rPr>
        <w:t xml:space="preserve">
      табиғи зiлзаланың немесе өрттiң салдарынан азаматқа (отбасына) не оның мүлкiне зиян келтiру; </w:t>
      </w:r>
      <w:r>
        <w:br/>
      </w:r>
      <w:r>
        <w:rPr>
          <w:rFonts w:ascii="Times New Roman"/>
          <w:b w:val="false"/>
          <w:i w:val="false"/>
          <w:color w:val="000000"/>
          <w:sz w:val="28"/>
        </w:rPr>
        <w:t xml:space="preserve">
      күнкөрістің ең төмен деңгейінің бір еселік мөлшерінің шамасынан төмен адамның (отбасының) жан басына шаққандағы орташа табысының болуы; </w:t>
      </w:r>
      <w:r>
        <w:br/>
      </w:r>
      <w:r>
        <w:rPr>
          <w:rFonts w:ascii="Times New Roman"/>
          <w:b w:val="false"/>
          <w:i w:val="false"/>
          <w:color w:val="000000"/>
          <w:sz w:val="28"/>
        </w:rPr>
        <w:t>
      Ұлы Отан соғысына қатысушылары мен мүгедектерінің тіс протездеуге мұқтаждығы (бағалы металлдар мен металлокерамикадан, металлоакриллден жасалған протездерден басқа) кірісті есептемегенде, 2 жылда бір реттен артық емес;</w:t>
      </w:r>
      <w:r>
        <w:br/>
      </w:r>
      <w:r>
        <w:rPr>
          <w:rFonts w:ascii="Times New Roman"/>
          <w:b w:val="false"/>
          <w:i w:val="false"/>
          <w:color w:val="000000"/>
          <w:sz w:val="28"/>
        </w:rPr>
        <w:t>
      Ұлы Отан соғысына қатысушылары мен мүгедектерінің Қазақстан Республикасының санаторийлерінде және профилакторийлерінде санаторлық–курорттық емделуге мұқтаждығы кірісті есептемегенде, жылына бір рет;</w:t>
      </w:r>
      <w:r>
        <w:br/>
      </w:r>
      <w:r>
        <w:rPr>
          <w:rFonts w:ascii="Times New Roman"/>
          <w:b w:val="false"/>
          <w:i w:val="false"/>
          <w:color w:val="000000"/>
          <w:sz w:val="28"/>
        </w:rPr>
        <w:t>
      Ұлы Отан соғысына қатысушылары мен мүгедектерінің коммуналдық қызметтерді төлеуге және отынды сатып алуға кірісті есептемегенде, ай сайынғы екі айлық есептік көрсеткіштер мөлшерінде өтемақыға мұқтаждығы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Тимирязев аудандық мәслихатының 23.12.2014 </w:t>
      </w:r>
      <w:r>
        <w:rPr>
          <w:rFonts w:ascii="Times New Roman"/>
          <w:b w:val="false"/>
          <w:i w:val="false"/>
          <w:color w:val="ff0000"/>
          <w:sz w:val="28"/>
        </w:rPr>
        <w:t>№ 32/4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 көрсету тәртібі</w:t>
      </w:r>
    </w:p>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Тимирязев ауданының әкімдігімен бекітілген тізім бойынша көрсетіледі.</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ұсынады:</w:t>
      </w:r>
      <w:r>
        <w:br/>
      </w:r>
      <w:r>
        <w:rPr>
          <w:rFonts w:ascii="Times New Roman"/>
          <w:b w:val="false"/>
          <w:i w:val="false"/>
          <w:color w:val="000000"/>
          <w:sz w:val="28"/>
        </w:rPr>
        <w:t>
      жеке басын куәландыратын құжатты;</w:t>
      </w:r>
      <w:r>
        <w:br/>
      </w:r>
      <w:r>
        <w:rPr>
          <w:rFonts w:ascii="Times New Roman"/>
          <w:b w:val="false"/>
          <w:i w:val="false"/>
          <w:color w:val="000000"/>
          <w:sz w:val="28"/>
        </w:rPr>
        <w:t>
      тұрақты тұрғылықты жері бойынша тіркелгенін растайтын құжатты;</w:t>
      </w:r>
      <w:r>
        <w:br/>
      </w: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адамның (отбасы мүшелерінің) табыстары туралы мәліметтерді;</w:t>
      </w:r>
      <w:r>
        <w:br/>
      </w:r>
      <w:r>
        <w:rPr>
          <w:rFonts w:ascii="Times New Roman"/>
          <w:b w:val="false"/>
          <w:i w:val="false"/>
          <w:color w:val="000000"/>
          <w:sz w:val="28"/>
        </w:rPr>
        <w:t>
      өмірлік қиын жағдайдың туындағанын растайтын актіні және/немесе құжатты ұсынады.</w:t>
      </w:r>
      <w:r>
        <w:br/>
      </w:r>
      <w:r>
        <w:rPr>
          <w:rFonts w:ascii="Times New Roman"/>
          <w:b w:val="false"/>
          <w:i w:val="false"/>
          <w:color w:val="000000"/>
          <w:sz w:val="28"/>
        </w:rPr>
        <w:t>
      12. Құжаттар салыстырып-тексеру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округтің әкіміне жібереді.</w:t>
      </w:r>
      <w:r>
        <w:br/>
      </w: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округтің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өтініш беруші ұсынған мәліметтердің дәйексіздігі анықталған;</w:t>
      </w:r>
      <w:r>
        <w:br/>
      </w:r>
      <w:r>
        <w:rPr>
          <w:rFonts w:ascii="Times New Roman"/>
          <w:b w:val="false"/>
          <w:i w:val="false"/>
          <w:color w:val="000000"/>
          <w:sz w:val="28"/>
        </w:rPr>
        <w:t>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әлеуметтік көмек көрсету үшін адамның (отбасының) жан басына шаққандағы орташа табысы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алушы қайтыс болған;</w:t>
      </w:r>
      <w:r>
        <w:br/>
      </w:r>
      <w:r>
        <w:rPr>
          <w:rFonts w:ascii="Times New Roman"/>
          <w:b w:val="false"/>
          <w:i w:val="false"/>
          <w:color w:val="000000"/>
          <w:sz w:val="28"/>
        </w:rPr>
        <w:t>
      алушы Тимирязев ауданының шегінен тыс тұрақты тұруға кеткен;</w:t>
      </w:r>
      <w:r>
        <w:br/>
      </w:r>
      <w:r>
        <w:rPr>
          <w:rFonts w:ascii="Times New Roman"/>
          <w:b w:val="false"/>
          <w:i w:val="false"/>
          <w:color w:val="000000"/>
          <w:sz w:val="28"/>
        </w:rPr>
        <w:t>
      алушыны мемлекеттік медициналық-әлеуметтік мекемелерге тұруға жіберген;</w:t>
      </w:r>
      <w:r>
        <w:br/>
      </w:r>
      <w:r>
        <w:rPr>
          <w:rFonts w:ascii="Times New Roman"/>
          <w:b w:val="false"/>
          <w:i w:val="false"/>
          <w:color w:val="000000"/>
          <w:sz w:val="28"/>
        </w:rPr>
        <w:t>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18.09.2014 </w:t>
      </w:r>
      <w:r>
        <w:rPr>
          <w:rFonts w:ascii="Times New Roman"/>
          <w:b w:val="false"/>
          <w:i w:val="false"/>
          <w:color w:val="ff0000"/>
          <w:sz w:val="28"/>
        </w:rPr>
        <w:t>№ 30/3</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w:t>
            </w:r>
            <w:r>
              <w:br/>
            </w:r>
            <w:r>
              <w:rPr>
                <w:rFonts w:ascii="Times New Roman"/>
                <w:b w:val="false"/>
                <w:i w:val="false"/>
                <w:color w:val="000000"/>
                <w:sz w:val="20"/>
              </w:rPr>
              <w:t>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және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xml:space="preserve">
(2015 жылғы </w:t>
            </w:r>
            <w:r>
              <w:br/>
            </w:r>
            <w:r>
              <w:rPr>
                <w:rFonts w:ascii="Times New Roman"/>
                <w:b w:val="false"/>
                <w:i w:val="false"/>
                <w:color w:val="000000"/>
                <w:sz w:val="20"/>
              </w:rPr>
              <w:t xml:space="preserve">
9 мамырды қоспағанда)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xml:space="preserve">
(2015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100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25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жасағқаны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p>
      <w:pPr>
        <w:spacing w:after="0"/>
        <w:ind w:left="0"/>
        <w:jc w:val="left"/>
      </w:pPr>
      <w:r>
        <w:rPr>
          <w:rFonts w:ascii="Times New Roman"/>
          <w:b/>
          <w:i w:val="false"/>
          <w:color w:val="000000"/>
        </w:rPr>
        <w:t xml:space="preserve"> Алушылар санаттарының тізбесі, әлеуметтік көмектің шекті көлемі, оның еселігі, табиғи зіл-зала немесе өрт салдарынан өмірдің қиын жағдайлары туындаған жағдайда әлеуметтік көмекке өтініш беру мерзімдері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Тимирязев аудандық мәслихатының 18.09.2014 </w:t>
      </w:r>
      <w:r>
        <w:rPr>
          <w:rFonts w:ascii="Times New Roman"/>
          <w:b w:val="false"/>
          <w:i w:val="false"/>
          <w:color w:val="ff0000"/>
          <w:sz w:val="28"/>
        </w:rPr>
        <w:t>№ 30/3</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919"/>
        <w:gridCol w:w="3554"/>
        <w:gridCol w:w="3775"/>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алушылар санаттар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берудің шекті мөлшерлері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беруге өтініш білдіру мерзімдер</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Туберкулездың ауыр түрімен ауыратындар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тоқсан сайын, емхана мекемесі растайтын анықтама негізінде</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Ата-ананың қамқорлығынсыз қалған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кәмелетке толмағандар, соның ішінде девиантты құлықтылары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дейінгі ерте психоденелік дамуынан мүмкіндіктері шектеулі балалар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және (немесе) ақыл-ес мүмкіндіктеріне қарай ағза қызметінің тұрақты бұзушылықтары бар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Айналадағыларға қауіп төндіретін, әлеуметтік маңызды аурулар және аурулар салдарынан өмірлік іс-әрекеті шектелген адамдар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Шалдыққан ауруының және (немесе) мүгедектігінің салдарынан, қартаюына байланысты өзін- өзі күтуге қабілетсіз адамдар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бейімсіздікке және депривацияға әкеп соққан қатыгез қатынасқа ұшыраған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(белгілі тұрғылықты жері жоқ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 сынақ қызметінің тіркеуіндегі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азаматтар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минималды </w:t>
            </w:r>
            <w:r>
              <w:br/>
            </w:r>
            <w:r>
              <w:rPr>
                <w:rFonts w:ascii="Times New Roman"/>
                <w:b w:val="false"/>
                <w:i w:val="false"/>
                <w:color w:val="000000"/>
                <w:sz w:val="20"/>
              </w:rPr>
              <w:t>
</w:t>
            </w:r>
            <w:r>
              <w:rPr>
                <w:rFonts w:ascii="Times New Roman"/>
                <w:b w:val="false"/>
                <w:i w:val="false"/>
                <w:color w:val="000000"/>
                <w:sz w:val="20"/>
              </w:rPr>
              <w:t>есептік көрсеткішке дейін,</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p>
      <w:pPr>
        <w:spacing w:after="0"/>
        <w:ind w:left="0"/>
        <w:jc w:val="left"/>
      </w:pPr>
      <w:r>
        <w:rPr>
          <w:rFonts w:ascii="Times New Roman"/>
          <w:b w:val="false"/>
          <w:i w:val="false"/>
          <w:color w:val="000000"/>
          <w:sz w:val="28"/>
        </w:rPr>
        <w:t>       Отбасының тіркеу нөмірі 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w:t>
      </w:r>
      <w:r>
        <w:br/>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p>
      <w:pPr>
        <w:spacing w:after="0"/>
        <w:ind w:left="0"/>
        <w:jc w:val="both"/>
      </w:pPr>
      <w:r>
        <w:rPr>
          <w:rFonts w:ascii="Times New Roman"/>
          <w:b w:val="false"/>
          <w:i w:val="false"/>
          <w:color w:val="000000"/>
          <w:sz w:val="28"/>
        </w:rPr>
        <w:t>            Өмірлік қиын жағдайдың туындауына байланысты тұлғаның (отбасының) мұқтаждығын айқындауға арналған тексеру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 "___" 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(елді-мекен)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Өтініш берушінің Т.А.Ә.____________________________________</w:t>
      </w:r>
      <w:r>
        <w:br/>
      </w:r>
      <w:r>
        <w:rPr>
          <w:rFonts w:ascii="Times New Roman"/>
          <w:b w:val="false"/>
          <w:i w:val="false"/>
          <w:color w:val="000000"/>
          <w:sz w:val="28"/>
        </w:rPr>
        <w:t>
       2. Тұратын мекен-жайы 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жағдай_______________________________________________________ 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2175"/>
        <w:gridCol w:w="718"/>
        <w:gridCol w:w="5525"/>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 адам.</w:t>
      </w:r>
      <w:r>
        <w:br/>
      </w:r>
      <w:r>
        <w:rPr>
          <w:rFonts w:ascii="Times New Roman"/>
          <w:b w:val="false"/>
          <w:i w:val="false"/>
          <w:color w:val="000000"/>
          <w:sz w:val="28"/>
        </w:rPr>
        <w:t>
       Жұмыспен қамту органдарында жұмыссыз ретінде тіркелгендері __адам.</w:t>
      </w:r>
      <w:r>
        <w:br/>
      </w:r>
      <w:r>
        <w:rPr>
          <w:rFonts w:ascii="Times New Roman"/>
          <w:b w:val="false"/>
          <w:i w:val="false"/>
          <w:color w:val="000000"/>
          <w:sz w:val="28"/>
        </w:rPr>
        <w:t>
       Балалардың саны:________</w:t>
      </w:r>
      <w:r>
        <w:br/>
      </w:r>
      <w:r>
        <w:rPr>
          <w:rFonts w:ascii="Times New Roman"/>
          <w:b w:val="false"/>
          <w:i w:val="false"/>
          <w:color w:val="000000"/>
          <w:sz w:val="28"/>
        </w:rPr>
        <w:t>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__________________________________________________________________________________________________________________________________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Тұрғын үйді ұстауға арналған шығыстар: ________________________________________________________________________________________________________________________________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8. Отбасының өзге де табыстары (нысаны, сомасы, көзі):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10. Тұратын жерінің санитариялық-эпидемиологиялық жағдайы 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 өтініш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p>
      <w:pPr>
        <w:spacing w:after="0"/>
        <w:ind w:left="0"/>
        <w:jc w:val="both"/>
      </w:pPr>
      <w:r>
        <w:rPr>
          <w:rFonts w:ascii="Times New Roman"/>
          <w:b w:val="false"/>
          <w:i w:val="false"/>
          <w:color w:val="000000"/>
          <w:sz w:val="28"/>
        </w:rPr>
        <w:t>            Учаскелік комиссияның №__ қорытындысы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____ж. ___ 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Учаскелік комиссия Әлеуметтік көмек көрсету, мөлшерін белгілеу және мұқтаж азаматтардың жеке санаттарын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 данада</w:t>
      </w:r>
      <w:r>
        <w:br/>
      </w:r>
      <w:r>
        <w:rPr>
          <w:rFonts w:ascii="Times New Roman"/>
          <w:b w:val="false"/>
          <w:i w:val="false"/>
          <w:color w:val="000000"/>
          <w:sz w:val="28"/>
        </w:rPr>
        <w:t>
       20__ж. "__" 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