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482b" w14:textId="6eb4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26 желтоқсандағы № 3-29c шешімі. Солтүстік Қазақстан облысының Әділет департаментінде 2015 жылғы 2 ақпанда N 3092 болып тіркелді. Күші жойылды - Солтүстік Қазақстан облысы Уәлиханов ауданы мәслихатының 2015 жылғы 4 қарашадағы N 6-35с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Уәлиханов ауданы мәслихатының 04.11.2015 </w:t>
      </w:r>
      <w:r>
        <w:rPr>
          <w:rFonts w:ascii="Times New Roman"/>
          <w:b w:val="false"/>
          <w:i w:val="false"/>
          <w:color w:val="ff0000"/>
          <w:sz w:val="28"/>
        </w:rPr>
        <w:t>N 6-35с</w:t>
      </w:r>
      <w:r>
        <w:rPr>
          <w:rFonts w:ascii="Times New Roman"/>
          <w:b w:val="false"/>
          <w:i w:val="false"/>
          <w:color w:val="ff0000"/>
          <w:sz w:val="28"/>
        </w:rPr>
        <w:t xml:space="preserve"> шешімімен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Уәлиханов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 ресми жарияланған күннен кейін күнтізбелік он күн өткен соң қолданысқа енгізіледі және 2015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 шақырылған </w:t>
            </w:r>
            <w:r>
              <w:br/>
            </w:r>
            <w:r>
              <w:rPr>
                <w:rFonts w:ascii="Times New Roman"/>
                <w:b w:val="false"/>
                <w:i/>
                <w:color w:val="000000"/>
                <w:sz w:val="20"/>
              </w:rPr>
              <w:t>ХХІХ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А.Валеев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Уәлиханов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2014 жылғы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2014 жылғы 26 желтоқсандағы № 3-29 с шешімімен бекітілген</w:t>
            </w:r>
          </w:p>
        </w:tc>
      </w:tr>
    </w:tbl>
    <w:bookmarkStart w:name="z10" w:id="0"/>
    <w:p>
      <w:pPr>
        <w:spacing w:after="0"/>
        <w:ind w:left="0"/>
        <w:jc w:val="left"/>
      </w:pPr>
      <w:r>
        <w:rPr>
          <w:rFonts w:ascii="Times New Roman"/>
          <w:b/>
          <w:i w:val="false"/>
          <w:color w:val="000000"/>
        </w:rPr>
        <w:t xml:space="preserve"> 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әлеуметтік көмек көрсетудің тәртібін, мөлшерлерін белгілейді және мұқтаж азаматтардың жекелеген санаттарының тізбесін айқындайды.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Солтүстік Қазақстан облысы "Уәлиханов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Уәлиханов ауданының аумағында тұрақты тұратындарға тарайды.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Уәлиханов ауданының әкімдігімен "Уәлиханов ауданының жұмыспен қамту және әлеуметтік бағдарламалар бөлімі"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көмек көрсету болып табылады.</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Атаулы күндер мен мерекелік күндерге әлеуметтік көмек жылсайын көрсетіледі. Өмірлік қиын жағдайға тап болғанда көмек бір рет қана көрсетіледі.</w:t>
      </w:r>
      <w:r>
        <w:br/>
      </w:r>
      <w:r>
        <w:rPr>
          <w:rFonts w:ascii="Times New Roman"/>
          <w:b w:val="false"/>
          <w:i w:val="false"/>
          <w:color w:val="000000"/>
          <w:sz w:val="28"/>
        </w:rPr>
        <w:t>
      </w:t>
      </w:r>
      <w:r>
        <w:rPr>
          <w:rFonts w:ascii="Times New Roman"/>
          <w:b w:val="false"/>
          <w:i w:val="false"/>
          <w:color w:val="000000"/>
          <w:sz w:val="28"/>
        </w:rPr>
        <w:t xml:space="preserve">7. Әлеуметтік көмек көрсету үшін атаулы күндер мен мереке күндерінің тізбелерін, сондай-ақ жеке санатқа Алушыларға әлеуметтік көмек көрсетудің еселігі мен мөлшері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облыстық жергілікті атқарушы органның келісілген біркелкі мөлшерде белгілейді.</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Солтүстік Қазақстан облысы әкімдігі бекітетін ережелердің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9. Әлеуметтік төлемдер 451-007-000 "Жергілікті өкілетті органдардың шешімдері бойынша мұқтаж азаматтардың жекелеген санаттарына әлеуметтік көмек" бағдарламасы бойынша, бөлінген бюджеттік қаражат шегінде екінші деңгейлі банктер немесе "Қазпошта" акционерлік қоғамы арқылы ақшалай қаражатты әлеуметтік көмек алушының жеке есеп шотына аудару жолымен жүргізілсін.</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Табиғи зілзаланың немесе өрттің салдарынан өмірлік қиын жағдай туындаған кезде әлеуметтік көмекке жүгінгеннен кейін көрсетілген жағдайдың алты айынан аспайтын мерзімінде ғана, 200 айлық есептік көрсеткіш мөлшерінде (бұдан әрі – АЕК) артық емес әлеуметтік көмек көрсетіледі.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Өмірлік қиын жағдай туындаған кезде мұқтаждар санатына жатқызу үшін негіздемелердің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қарастырылған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облыстық статистика органымен жасалаған есеп бойынша 1,5 ең төмен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4) Ұлы Отан соғысының қатысушылары мен мүгедектерінің тіс протездеуге мұқтаждығы, кіріс есебінсіз тапсырылған шот-фактура құнының мөлшерінде (қымбат металдан және металл керамика, металл акрилден жасалған протездерден басқа) екі жылда бір реттен артық емес;</w:t>
      </w:r>
      <w:r>
        <w:br/>
      </w:r>
      <w:r>
        <w:rPr>
          <w:rFonts w:ascii="Times New Roman"/>
          <w:b w:val="false"/>
          <w:i w:val="false"/>
          <w:color w:val="000000"/>
          <w:sz w:val="28"/>
        </w:rPr>
        <w:t>
      </w:t>
      </w:r>
      <w:r>
        <w:rPr>
          <w:rFonts w:ascii="Times New Roman"/>
          <w:b w:val="false"/>
          <w:i w:val="false"/>
          <w:color w:val="000000"/>
          <w:sz w:val="28"/>
        </w:rPr>
        <w:t>5) Ұлы Отан соғысының қатысушылары мен мүгедектерінің Қазақстан Республикасының санаторийлері мен профилакторийлерінде санаторлық-курорттық емделуге мұқтаждығы, кіріс есебінсіз санаторлық-курорттық емделуге 100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6) Ұлы Отан соғысының қатысушылары мен мүгедектеріне коммуналдық көрсетілетін қызметтерді және отынға төлеуге мұқтаждығы, кіріс есебінсіз 5 АЕК мөлшерінде, ай сайын;</w:t>
      </w:r>
      <w:r>
        <w:br/>
      </w:r>
      <w:r>
        <w:rPr>
          <w:rFonts w:ascii="Times New Roman"/>
          <w:b w:val="false"/>
          <w:i w:val="false"/>
          <w:color w:val="000000"/>
          <w:sz w:val="28"/>
        </w:rPr>
        <w:t>
      </w:t>
      </w:r>
      <w:r>
        <w:rPr>
          <w:rFonts w:ascii="Times New Roman"/>
          <w:b w:val="false"/>
          <w:i w:val="false"/>
          <w:color w:val="000000"/>
          <w:sz w:val="28"/>
        </w:rPr>
        <w:t>7) Ұлы Отан соғысының қатысушылары мен мүгедектеріне монша және шаштараз қызметтерін көрсету мұқтаждығы, кіріс есебінсіз 1 АЕК мөлшерінде, ай сайын;</w:t>
      </w:r>
      <w:r>
        <w:br/>
      </w:r>
      <w:r>
        <w:rPr>
          <w:rFonts w:ascii="Times New Roman"/>
          <w:b w:val="false"/>
          <w:i w:val="false"/>
          <w:color w:val="000000"/>
          <w:sz w:val="28"/>
        </w:rPr>
        <w:t>
      </w:t>
      </w:r>
      <w:r>
        <w:rPr>
          <w:rFonts w:ascii="Times New Roman"/>
          <w:b w:val="false"/>
          <w:i w:val="false"/>
          <w:color w:val="000000"/>
          <w:sz w:val="28"/>
        </w:rPr>
        <w:t>8) мүгедектерді жеке оңалту бағдарламасы болған жағдайда, барлық топтағы мүгедектерге Қазақстан Республикасының санаторийлері мен профилакторийлерінде санаторлы-курорттық емделуге мұқтаждығы, кіріс есебінсіз 50 АЕК мөлшерінде, жылына бір рет;</w:t>
      </w:r>
      <w:r>
        <w:br/>
      </w:r>
      <w:r>
        <w:rPr>
          <w:rFonts w:ascii="Times New Roman"/>
          <w:b w:val="false"/>
          <w:i w:val="false"/>
          <w:color w:val="000000"/>
          <w:sz w:val="28"/>
        </w:rPr>
        <w:t>
      </w:t>
      </w:r>
      <w:r>
        <w:rPr>
          <w:rFonts w:ascii="Times New Roman"/>
          <w:b w:val="false"/>
          <w:i w:val="false"/>
          <w:color w:val="000000"/>
          <w:sz w:val="28"/>
        </w:rPr>
        <w:t>9) Қазақстан Республикасының аумағында орналасқан күндізгі нысанды бар жоғары кәсіби білім органдарда аз қамтылған азаматтарды оқыту үшін, жан басына шаққандағы орташа табысы, көрсетілген мерзімде кедейлік шегінен аспайтын жағдайда, тиісті оқу жылының оқу құны, бірақ 200 АЕК артық емес жағдайда;</w:t>
      </w:r>
      <w:r>
        <w:br/>
      </w:r>
      <w:r>
        <w:rPr>
          <w:rFonts w:ascii="Times New Roman"/>
          <w:b w:val="false"/>
          <w:i w:val="false"/>
          <w:color w:val="000000"/>
          <w:sz w:val="28"/>
        </w:rPr>
        <w:t>
      </w:t>
      </w:r>
      <w:r>
        <w:rPr>
          <w:rFonts w:ascii="Times New Roman"/>
          <w:b w:val="false"/>
          <w:i w:val="false"/>
          <w:color w:val="000000"/>
          <w:sz w:val="28"/>
        </w:rPr>
        <w:t>10) туберкулездің белсенді түрімен ауыратын тұлғалардың мұқтаждығы тоқсан сайын кіріс есебінсіз 5 айлық есептік көрсеткіш мөлшерінде денсаулық сақтау мекемесінен анықтама көрсетуі бойынша;</w:t>
      </w:r>
      <w:r>
        <w:br/>
      </w:r>
      <w:r>
        <w:rPr>
          <w:rFonts w:ascii="Times New Roman"/>
          <w:b w:val="false"/>
          <w:i w:val="false"/>
          <w:color w:val="000000"/>
          <w:sz w:val="28"/>
        </w:rPr>
        <w:t>
      </w:t>
      </w:r>
      <w:r>
        <w:rPr>
          <w:rFonts w:ascii="Times New Roman"/>
          <w:b w:val="false"/>
          <w:i w:val="false"/>
          <w:color w:val="000000"/>
          <w:sz w:val="28"/>
        </w:rPr>
        <w:t xml:space="preserve">11) "Әлеуметтік мәні бар аурулардың және айналадағылар үшін қауіп төндіретін аурулардың тізбесін бекіту туралы" Қазақстан Республикасы Үкіметінің 2009 жылғы 4 желтоқсандағы № 2018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мәні бар аурулардың және айналасындағыларға қауіп төндіретін аурулар бар болған азаматтарға жан басына шаққандағы орташа табысы, көрсетілген мерзімде кедейлік шегінен аспайтын жағдайда, емделудің құны бойынша, бірақ 200 АЕК артық емес жағдайда.</w:t>
      </w:r>
      <w:r>
        <w:br/>
      </w:r>
      <w:r>
        <w:rPr>
          <w:rFonts w:ascii="Times New Roman"/>
          <w:b w:val="false"/>
          <w:i w:val="false"/>
          <w:color w:val="000000"/>
          <w:sz w:val="28"/>
        </w:rPr>
        <w:t>
      </w:t>
      </w:r>
      <w:r>
        <w:rPr>
          <w:rFonts w:ascii="Times New Roman"/>
          <w:b w:val="false"/>
          <w:i w:val="false"/>
          <w:color w:val="000000"/>
          <w:sz w:val="28"/>
        </w:rPr>
        <w:t>12. Арнайы комиссиялар әлеуметтік көмек көрсету қажеттілігі туралы қорытынды шығарған кезде бекітілген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Уәлиханов ауданының әкімдігі бекітілген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18.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24.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26.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27.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 жағдайларда;</w:t>
      </w:r>
      <w:r>
        <w:br/>
      </w:r>
      <w:r>
        <w:rPr>
          <w:rFonts w:ascii="Times New Roman"/>
          <w:b w:val="false"/>
          <w:i w:val="false"/>
          <w:color w:val="000000"/>
          <w:sz w:val="28"/>
        </w:rPr>
        <w:t>
      </w:t>
      </w:r>
      <w:r>
        <w:rPr>
          <w:rFonts w:ascii="Times New Roman"/>
          <w:b w:val="false"/>
          <w:i w:val="false"/>
          <w:color w:val="000000"/>
          <w:sz w:val="28"/>
        </w:rPr>
        <w:t xml:space="preserve">3) әлеуметтік көмек көрсету үшін тұлғаның (отбасының) орташа жанға шаққандағы кірісінің асуы. </w:t>
      </w:r>
      <w:r>
        <w:br/>
      </w:r>
      <w:r>
        <w:rPr>
          <w:rFonts w:ascii="Times New Roman"/>
          <w:b w:val="false"/>
          <w:i w:val="false"/>
          <w:color w:val="000000"/>
          <w:sz w:val="28"/>
        </w:rPr>
        <w:t>
      </w:t>
      </w:r>
      <w:r>
        <w:rPr>
          <w:rFonts w:ascii="Times New Roman"/>
          <w:b w:val="false"/>
          <w:i w:val="false"/>
          <w:color w:val="000000"/>
          <w:sz w:val="28"/>
        </w:rPr>
        <w:t>28.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Уәлиханов ауданын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30.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қағидаларына 1-қосымша</w:t>
            </w:r>
          </w:p>
        </w:tc>
      </w:tr>
    </w:tbl>
    <w:bookmarkStart w:name="z83" w:id="6"/>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
        <w:gridCol w:w="10132"/>
        <w:gridCol w:w="1"/>
        <w:gridCol w:w="18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Алушылар санаттары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мөлшері мен еселігі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 50 айлық есептік көрсеткіш (2015 жылғы 9 мамырды қоспағанда)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- 5 айлық есептік көр-сеткіш (2015 жылғы 9 ма-мырды қоспағанда)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100 ай-лық есептік көрсеткіш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- 25 айлық есептік көрсеткіш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 айлық есептік көрсеткіш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құғын-сүргіндер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1) бұрыңғы КСРО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xml:space="preserve">
2) екінші дүниежүзілік соғыс кезінде (жай адамдар мен әскери қызметшілерді) тұрақты армия әскери трибуналдарының айыптауы; </w:t>
            </w:r>
            <w:r>
              <w:br/>
            </w:r>
            <w:r>
              <w:rPr>
                <w:rFonts w:ascii="Times New Roman"/>
                <w:b w:val="false"/>
                <w:i w:val="false"/>
                <w:color w:val="000000"/>
                <w:sz w:val="20"/>
              </w:rPr>
              <w:t>
3)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xml:space="preserve">
4)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 Мемлекет Қауіпсіздігі министрлігі – Ішкі істер министрлігі жанындағы айрықша кеңстің, КСРО Прокуратурасы мен КСРО іскі істер халық комиссариатының Тергеу Істері жөніндегі комиссиясының және басқа органдар шешімдері бойынша қолдануы; </w:t>
            </w:r>
            <w:r>
              <w:br/>
            </w:r>
            <w:r>
              <w:rPr>
                <w:rFonts w:ascii="Times New Roman"/>
                <w:b w:val="false"/>
                <w:i w:val="false"/>
                <w:color w:val="000000"/>
                <w:sz w:val="20"/>
              </w:rPr>
              <w:t>
5) Қазақстандағы 1986 жылғы 17-18 желтоқсан оқиғаларына қатысқаны үшін, осы оқиғаларға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қоңыс аударуда болған саяси қуғын-сүргіндер құрбандарының балалары, сондай-ақ қуған-сүргіндер құрбандарының балалары танылады.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- 3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- 10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қағидаларына 2-қосымша</w:t>
            </w:r>
          </w:p>
        </w:tc>
      </w:tr>
    </w:tbl>
    <w:bookmarkStart w:name="z128" w:id="7"/>
    <w:p>
      <w:pPr>
        <w:spacing w:after="0"/>
        <w:ind w:left="0"/>
        <w:jc w:val="both"/>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bookmarkEnd w:id="7"/>
    <w:bookmarkStart w:name="z129" w:id="8"/>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bookmarkEnd w:id="8"/>
    <w:bookmarkStart w:name="z130" w:id="9"/>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w:t>
      </w:r>
    </w:p>
    <w:bookmarkEnd w:id="9"/>
    <w:bookmarkStart w:name="z131" w:id="10"/>
    <w:p>
      <w:pPr>
        <w:spacing w:after="0"/>
        <w:ind w:left="0"/>
        <w:jc w:val="both"/>
      </w:pP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қағидаларына 3-қосымша</w:t>
            </w:r>
          </w:p>
        </w:tc>
      </w:tr>
    </w:tbl>
    <w:bookmarkStart w:name="z140" w:id="11"/>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 АКТІСІ</w:t>
      </w:r>
      <w:r>
        <w:br/>
      </w:r>
      <w:r>
        <w:rPr>
          <w:rFonts w:ascii="Times New Roman"/>
          <w:b w:val="false"/>
          <w:i w:val="false"/>
          <w:color w:val="000000"/>
          <w:sz w:val="28"/>
        </w:rPr>
        <w:t>
</w:t>
      </w:r>
    </w:p>
    <w:bookmarkEnd w:id="11"/>
    <w:bookmarkStart w:name="z141" w:id="12"/>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w:t>
      </w:r>
    </w:p>
    <w:bookmarkEnd w:id="12"/>
    <w:bookmarkStart w:name="z142" w:id="13"/>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p>
    <w:bookmarkEnd w:id="13"/>
    <w:bookmarkStart w:name="z143" w:id="14"/>
    <w:p>
      <w:pPr>
        <w:spacing w:after="0"/>
        <w:ind w:left="0"/>
        <w:jc w:val="both"/>
      </w:pPr>
      <w:r>
        <w:rPr>
          <w:rFonts w:ascii="Times New Roman"/>
          <w:b w:val="false"/>
          <w:i w:val="false"/>
          <w:color w:val="000000"/>
          <w:sz w:val="28"/>
        </w:rPr>
        <w:t>            (елді мекен)</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Өтініш берушінің Т.А.Ә. 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 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қағидаларына 4-қосымша</w:t>
            </w:r>
          </w:p>
        </w:tc>
      </w:tr>
    </w:tbl>
    <w:bookmarkStart w:name="z187" w:id="15"/>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 xml:space="preserve">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___ данада</w:t>
      </w:r>
      <w:r>
        <w:br/>
      </w:r>
      <w:r>
        <w:rPr>
          <w:rFonts w:ascii="Times New Roman"/>
          <w:b w:val="false"/>
          <w:i w:val="false"/>
          <w:color w:val="000000"/>
          <w:sz w:val="28"/>
        </w:rPr>
        <w:t>
      </w:t>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