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df4" w14:textId="fb7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13 ақпандағы № 43 "Атырау облысы бойынша мал шаруашылығы саласында" мемлекеттік көрсетілетін қызмет регламенттерін бекіту туралы" қаулысына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252 қаулысы. Атырау облысының Әділет департаментінде 2014 жылғы 24 қыркүйекте № 2996 болып тіркелді. Күші жойылды - Атырау облысы әкімдігінің 2015 жылғы 13 қарашадағы № 339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әкімдігінің 13.11.2015 № 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 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"Мемлекеттік көрсетілетін қызметтер туралы"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 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әкiмдігінің 2014 жылғы 13 ақпандағы № 43 "Атырау облысы бойынша мал шаруашылығы саласында мемлекеттік көрсетілетін қызметтер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2886 тіркелген, 2014 жылғы 29 сәуірдегі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"Жеке қосалқы шаруашылықтың болуы туралы анықтама беру" мемлекеттік көрсетілетін қызмет регламентінде":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Жеке қосалқы шаруашылықтың болуы туралы анықтама беру" мемлекеттік көрсетілетін қызметтің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"Мал шаруашылығы өнімдерінің өнімділігі мен сапасын арттыруды субсидиялау" мемлекеттік көрсетілетін қызмет регламентінде":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Мемлекеттік қызмет көрсету бойынша рәсімнің (іс-қимылдың)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"Мал шаруашылығы өнімдерінің өнімділігі мен сапасын арттыруды субсидиялау" мемлекеттік көрсетілетін қызметтің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"Асыл тұқымды мал шаруашылығын дамытуды субсидиялау" мемлекеттік көрсетілетін қызмет регламентінде":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Мемлекеттік қызмет көрсету бойынша рәсімнің (іс-қимылдың)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"Асыл тұқымды мал шаруашылығын дамытуды субсидиялау" мемлекеттік көрсетілетін қызметтің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тамыздағы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қаулысына 3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"Жеке қосалқы шаруашылықтың болуы туралы анықтама беру"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тамыздағы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 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"Мал шаруашылығы өнімдерінің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өнімділігі мен сапасын арттыруды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субсидиялау"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көрсету процесінің құрамына кіретін әрбір рәсімінің (іс-қимылдың) мазмұны, оның орындау ұзақтығы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552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552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тамыздағы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 қосымша     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"Мал шаруашылығы өнімдерінің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өнімділігі мен сапасын арттыруды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субсидиялау"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шаруашылығы өнімдерінің өнімділігі мен сапасын арттыруды субсидиялау" мемлекеттік көрсетілетін қызмет көрсетудің 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456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741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тамыздағы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4 қосымша     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"Асыл тұқымды мал шаруашылығын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дамытуды субсидиялау"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көрсету процесінің құрамына кіретін әрбір рәсімінің (іс-қимылдың) мазмұны, оның орындау ұзақтығы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726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тамыздағы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5 қосымша     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"Асыл тұқымды мал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дамытуды субсидиялау"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 дамытуды субсидиялау" мемлекеттік көрсетілетін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599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296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