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303a" w14:textId="ea03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14 мамырдағы № 138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объектілерін орналастыруға рұқсат беру" мемлекеттік көрсетілетін қызмет регламентін бекіту туралы" қаулысына өзгеріс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267 қаулысы. Атырау облысының Әділет департаментінде 2014 жылғы 26 қыркүйекте № 3009 болып тіркелді. Күші жойылды - Атырау облысы әкімдігінің 2015 жылғы 14 тамыздағы № 253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14.08.2015 № </w:t>
      </w:r>
      <w:r>
        <w:rPr>
          <w:rFonts w:ascii="Times New Roman"/>
          <w:b w:val="false"/>
          <w:i w:val="false"/>
          <w:color w:val="ff0000"/>
          <w:sz w:val="28"/>
        </w:rPr>
        <w:t>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 бұйрығына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әкiмдігінің 2014 жылғы 14 мамырдағы № 138 "Облыстық және аудандық маңызы бар жалпы пайдаланымдағы, сондай-ақ елді мекендердегі автомобиль жолдарының бөлінген белдеуінде сыртқы (көрнекі) жарнама объектілерін орналастыруға рұқсат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2929 тіркелген, 2014 жылғы 21 маусымдағы "Атырау" газетінде жарияланған)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объектілерін орналастыруға рұқсат беру"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"3-қосымшада" деген сан мен сөз "2-қосымшада" деген санмен және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"10.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объектілерін орналастыруға рұқсат беру" мемлекеттік көрсетілетін қызметтің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Атырау облысы әкімінің орынбасары Т.Ә. Шәкімовке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 №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 маңызы бар,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елді 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пайдаланымдағы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белдеуінде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объектілерін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объектілерін орналастыруға рұқсат беру"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