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17d3" w14:textId="2461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2013 жылғы 10 желтоқсандағы № 21/172-V "2014-2016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2014 жылғы 14 ақпандағы № 24/194-V шешімі. Оңтүстік Қазақстан облысының Әділет департаментінде 2014 жылғы 17 ақпанда № 2532 болып тіркелді. Мерзімі өткендіктен қолданыс тоқтатылды</w:t>
      </w:r>
    </w:p>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4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1) тармақшасына сәйкес Оңтүстік Қазақстан облыстық мәслихаты ШЕШІМ ҚАБЫЛДАДЫ:</w:t>
      </w:r>
    </w:p>
    <w:p>
      <w:pPr>
        <w:spacing w:after="0"/>
        <w:ind w:left="0"/>
        <w:jc w:val="both"/>
      </w:pPr>
      <w:r>
        <w:rPr>
          <w:rFonts w:ascii="Times New Roman"/>
          <w:b w:val="false"/>
          <w:i w:val="false"/>
          <w:color w:val="000000"/>
          <w:sz w:val="28"/>
        </w:rPr>
        <w:t>
      1. Оңтүстік Қазақстан облыстық мәслихатының 2013 жылғы 10 желтоқсандағы № 21/172-V "2014-2016 жылдарға арналған облыстық бюджет туралы" (Нормативтік құқықтық актілерді мемлекеттік тіркеу тізілімінде 2441-нөмірмен тіркелген, 2013 жылғы 25 желтоқсанда "Оңтүстік Қазақстан" газетінде жарияланған) шешіміне мынадай өзгерістер мен толықтырулар енгізілсін:</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Оңтүстік Қазақстан облысының 2014-2016 жылдарға арналған облыстық бюджеті тиісінше 1, 2 және 3-қосымшаларға сәйкес, оның ішінде 2014 жылға мынадай көлемде бекітілсін:</w:t>
      </w:r>
    </w:p>
    <w:p>
      <w:pPr>
        <w:spacing w:after="0"/>
        <w:ind w:left="0"/>
        <w:jc w:val="both"/>
      </w:pPr>
      <w:r>
        <w:rPr>
          <w:rFonts w:ascii="Times New Roman"/>
          <w:b w:val="false"/>
          <w:i w:val="false"/>
          <w:color w:val="000000"/>
          <w:sz w:val="28"/>
        </w:rPr>
        <w:t>
      1) кiрiстер – 375 854 354 мың теңге, оның iшiнде:</w:t>
      </w:r>
    </w:p>
    <w:p>
      <w:pPr>
        <w:spacing w:after="0"/>
        <w:ind w:left="0"/>
        <w:jc w:val="both"/>
      </w:pPr>
      <w:r>
        <w:rPr>
          <w:rFonts w:ascii="Times New Roman"/>
          <w:b w:val="false"/>
          <w:i w:val="false"/>
          <w:color w:val="000000"/>
          <w:sz w:val="28"/>
        </w:rPr>
        <w:t>
      салықтық түсiмдер – 15 210 108 мың теңге;</w:t>
      </w:r>
    </w:p>
    <w:p>
      <w:pPr>
        <w:spacing w:after="0"/>
        <w:ind w:left="0"/>
        <w:jc w:val="both"/>
      </w:pPr>
      <w:r>
        <w:rPr>
          <w:rFonts w:ascii="Times New Roman"/>
          <w:b w:val="false"/>
          <w:i w:val="false"/>
          <w:color w:val="000000"/>
          <w:sz w:val="28"/>
        </w:rPr>
        <w:t>
      салықтық емес түсiмдер – 111 904 мың теңге;</w:t>
      </w:r>
    </w:p>
    <w:p>
      <w:pPr>
        <w:spacing w:after="0"/>
        <w:ind w:left="0"/>
        <w:jc w:val="both"/>
      </w:pPr>
      <w:r>
        <w:rPr>
          <w:rFonts w:ascii="Times New Roman"/>
          <w:b w:val="false"/>
          <w:i w:val="false"/>
          <w:color w:val="000000"/>
          <w:sz w:val="28"/>
        </w:rPr>
        <w:t>
      негізгі капиталды сатудан түсетін түсімдер – 1 685 мың теңге;</w:t>
      </w:r>
    </w:p>
    <w:p>
      <w:pPr>
        <w:spacing w:after="0"/>
        <w:ind w:left="0"/>
        <w:jc w:val="both"/>
      </w:pPr>
      <w:r>
        <w:rPr>
          <w:rFonts w:ascii="Times New Roman"/>
          <w:b w:val="false"/>
          <w:i w:val="false"/>
          <w:color w:val="000000"/>
          <w:sz w:val="28"/>
        </w:rPr>
        <w:t>
      трансферттер түсiмi – 360 530 657 мың теңге;</w:t>
      </w:r>
    </w:p>
    <w:p>
      <w:pPr>
        <w:spacing w:after="0"/>
        <w:ind w:left="0"/>
        <w:jc w:val="both"/>
      </w:pPr>
      <w:r>
        <w:rPr>
          <w:rFonts w:ascii="Times New Roman"/>
          <w:b w:val="false"/>
          <w:i w:val="false"/>
          <w:color w:val="000000"/>
          <w:sz w:val="28"/>
        </w:rPr>
        <w:t>
      2) шығындар – 374 052 331 мың теңге;</w:t>
      </w:r>
    </w:p>
    <w:p>
      <w:pPr>
        <w:spacing w:after="0"/>
        <w:ind w:left="0"/>
        <w:jc w:val="both"/>
      </w:pPr>
      <w:r>
        <w:rPr>
          <w:rFonts w:ascii="Times New Roman"/>
          <w:b w:val="false"/>
          <w:i w:val="false"/>
          <w:color w:val="000000"/>
          <w:sz w:val="28"/>
        </w:rPr>
        <w:t>
      3) таза бюджеттiк кредиттеу – 4 060 714 мың теңге, оның ішінде:</w:t>
      </w:r>
    </w:p>
    <w:p>
      <w:pPr>
        <w:spacing w:after="0"/>
        <w:ind w:left="0"/>
        <w:jc w:val="both"/>
      </w:pPr>
      <w:r>
        <w:rPr>
          <w:rFonts w:ascii="Times New Roman"/>
          <w:b w:val="false"/>
          <w:i w:val="false"/>
          <w:color w:val="000000"/>
          <w:sz w:val="28"/>
        </w:rPr>
        <w:t>
      бюджеттік кредиттер – 5 217 512 мың теңге;</w:t>
      </w:r>
    </w:p>
    <w:p>
      <w:pPr>
        <w:spacing w:after="0"/>
        <w:ind w:left="0"/>
        <w:jc w:val="both"/>
      </w:pPr>
      <w:r>
        <w:rPr>
          <w:rFonts w:ascii="Times New Roman"/>
          <w:b w:val="false"/>
          <w:i w:val="false"/>
          <w:color w:val="000000"/>
          <w:sz w:val="28"/>
        </w:rPr>
        <w:t>
      бюджеттік кредиттерді өтеу – 1 156 798 мың теңге;</w:t>
      </w:r>
    </w:p>
    <w:p>
      <w:pPr>
        <w:spacing w:after="0"/>
        <w:ind w:left="0"/>
        <w:jc w:val="both"/>
      </w:pPr>
      <w:r>
        <w:rPr>
          <w:rFonts w:ascii="Times New Roman"/>
          <w:b w:val="false"/>
          <w:i w:val="false"/>
          <w:color w:val="000000"/>
          <w:sz w:val="28"/>
        </w:rPr>
        <w:t>
      4) қаржы активтерімен операциялар бойынша сальдо – 3 000 000 мың теңге, оның ішінде:</w:t>
      </w:r>
    </w:p>
    <w:p>
      <w:pPr>
        <w:spacing w:after="0"/>
        <w:ind w:left="0"/>
        <w:jc w:val="both"/>
      </w:pPr>
      <w:r>
        <w:rPr>
          <w:rFonts w:ascii="Times New Roman"/>
          <w:b w:val="false"/>
          <w:i w:val="false"/>
          <w:color w:val="000000"/>
          <w:sz w:val="28"/>
        </w:rPr>
        <w:t>
      қаржы активтерін сатып алу – 3 000 000 мың теңге;</w:t>
      </w:r>
    </w:p>
    <w:p>
      <w:pPr>
        <w:spacing w:after="0"/>
        <w:ind w:left="0"/>
        <w:jc w:val="both"/>
      </w:pPr>
      <w:r>
        <w:rPr>
          <w:rFonts w:ascii="Times New Roman"/>
          <w:b w:val="false"/>
          <w:i w:val="false"/>
          <w:color w:val="000000"/>
          <w:sz w:val="28"/>
        </w:rPr>
        <w:t>
      5) бюджет тапшылығы – - 5 258 691 мың теңге;</w:t>
      </w:r>
    </w:p>
    <w:p>
      <w:pPr>
        <w:spacing w:after="0"/>
        <w:ind w:left="0"/>
        <w:jc w:val="both"/>
      </w:pPr>
      <w:r>
        <w:rPr>
          <w:rFonts w:ascii="Times New Roman"/>
          <w:b w:val="false"/>
          <w:i w:val="false"/>
          <w:color w:val="000000"/>
          <w:sz w:val="28"/>
        </w:rPr>
        <w:t>
      6) бюджеттің тапшылығын қаржыландыру – 5 258 691 мың теңге.";</w:t>
      </w:r>
    </w:p>
    <w:p>
      <w:pPr>
        <w:spacing w:after="0"/>
        <w:ind w:left="0"/>
        <w:jc w:val="both"/>
      </w:pPr>
      <w:r>
        <w:rPr>
          <w:rFonts w:ascii="Times New Roman"/>
          <w:b w:val="false"/>
          <w:i w:val="false"/>
          <w:color w:val="000000"/>
          <w:sz w:val="28"/>
        </w:rPr>
        <w:t>
      4-тармақ мынадай мазмұндағы бесінші, алтыншы, жетінші және сегізінші абзацтармен толықтырылсын:</w:t>
      </w:r>
    </w:p>
    <w:p>
      <w:pPr>
        <w:spacing w:after="0"/>
        <w:ind w:left="0"/>
        <w:jc w:val="both"/>
      </w:pPr>
      <w:r>
        <w:rPr>
          <w:rFonts w:ascii="Times New Roman"/>
          <w:b w:val="false"/>
          <w:i w:val="false"/>
          <w:color w:val="000000"/>
          <w:sz w:val="28"/>
        </w:rPr>
        <w:t>
      "облыстық жұмыспен қамтуды үйлестіру және әлеуметтік бағдарламалар басқармасы;</w:t>
      </w:r>
    </w:p>
    <w:p>
      <w:pPr>
        <w:spacing w:after="0"/>
        <w:ind w:left="0"/>
        <w:jc w:val="both"/>
      </w:pPr>
      <w:r>
        <w:rPr>
          <w:rFonts w:ascii="Times New Roman"/>
          <w:b w:val="false"/>
          <w:i w:val="false"/>
          <w:color w:val="000000"/>
          <w:sz w:val="28"/>
        </w:rPr>
        <w:t>
      облыстық мәдениет басқармасы;</w:t>
      </w:r>
    </w:p>
    <w:p>
      <w:pPr>
        <w:spacing w:after="0"/>
        <w:ind w:left="0"/>
        <w:jc w:val="both"/>
      </w:pPr>
      <w:r>
        <w:rPr>
          <w:rFonts w:ascii="Times New Roman"/>
          <w:b w:val="false"/>
          <w:i w:val="false"/>
          <w:color w:val="000000"/>
          <w:sz w:val="28"/>
        </w:rPr>
        <w:t>
      облыстық энергетика және тұрғын үй-коммуналдық шаруашылық басқармасы;</w:t>
      </w:r>
    </w:p>
    <w:p>
      <w:pPr>
        <w:spacing w:after="0"/>
        <w:ind w:left="0"/>
        <w:jc w:val="both"/>
      </w:pPr>
      <w:r>
        <w:rPr>
          <w:rFonts w:ascii="Times New Roman"/>
          <w:b w:val="false"/>
          <w:i w:val="false"/>
          <w:color w:val="000000"/>
          <w:sz w:val="28"/>
        </w:rPr>
        <w:t>
      облыстық жолаушылар көлігі және автомобиль жолдары басқармасы.";</w:t>
      </w:r>
    </w:p>
    <w:p>
      <w:pPr>
        <w:spacing w:after="0"/>
        <w:ind w:left="0"/>
        <w:jc w:val="both"/>
      </w:pPr>
      <w:r>
        <w:rPr>
          <w:rFonts w:ascii="Times New Roman"/>
          <w:b w:val="false"/>
          <w:i w:val="false"/>
          <w:color w:val="000000"/>
          <w:sz w:val="28"/>
        </w:rPr>
        <w:t>
      4-1-тармақ мынадай мазмұндағы тоғызыншы және оныншы абзацтармен толықтырылсын:</w:t>
      </w:r>
    </w:p>
    <w:p>
      <w:pPr>
        <w:spacing w:after="0"/>
        <w:ind w:left="0"/>
        <w:jc w:val="both"/>
      </w:pPr>
      <w:r>
        <w:rPr>
          <w:rFonts w:ascii="Times New Roman"/>
          <w:b w:val="false"/>
          <w:i w:val="false"/>
          <w:color w:val="000000"/>
          <w:sz w:val="28"/>
        </w:rPr>
        <w:t>
      "Жұмыспен қамту 2020 жол картасы шеңберінде қалаларды және ауылдық елді мекендерді дамытуға;</w:t>
      </w:r>
    </w:p>
    <w:p>
      <w:pPr>
        <w:spacing w:after="0"/>
        <w:ind w:left="0"/>
        <w:jc w:val="both"/>
      </w:pPr>
      <w:r>
        <w:rPr>
          <w:rFonts w:ascii="Times New Roman"/>
          <w:b w:val="false"/>
          <w:i w:val="false"/>
          <w:color w:val="000000"/>
          <w:sz w:val="28"/>
        </w:rPr>
        <w:t>
      заңнаманың өзгеруіне байланысты төмен тұрған бюджеттерге өтемақыға.";</w:t>
      </w:r>
    </w:p>
    <w:p>
      <w:pPr>
        <w:spacing w:after="0"/>
        <w:ind w:left="0"/>
        <w:jc w:val="both"/>
      </w:pPr>
      <w:r>
        <w:rPr>
          <w:rFonts w:ascii="Times New Roman"/>
          <w:b w:val="false"/>
          <w:i w:val="false"/>
          <w:color w:val="000000"/>
          <w:sz w:val="28"/>
        </w:rPr>
        <w:t>
      мынадай мазмұндағы 5-2 -тармақпен толықтырылсын:</w:t>
      </w:r>
    </w:p>
    <w:p>
      <w:pPr>
        <w:spacing w:after="0"/>
        <w:ind w:left="0"/>
        <w:jc w:val="both"/>
      </w:pPr>
      <w:r>
        <w:rPr>
          <w:rFonts w:ascii="Times New Roman"/>
          <w:b w:val="false"/>
          <w:i w:val="false"/>
          <w:color w:val="000000"/>
          <w:sz w:val="28"/>
        </w:rPr>
        <w:t>
      "5-2. 2014 жылға арналған облыстық бюджетте облыстық энергетика және тұрғын үй-коммуналдық шаруашылық басқармасы бойынша аудандар (облыстық маңызы бар қалалар) бюджеттеріне берілетін нысаналы даму трансферттердің қарастырылғаны ескерілсін.</w:t>
      </w:r>
    </w:p>
    <w:p>
      <w:pPr>
        <w:spacing w:after="0"/>
        <w:ind w:left="0"/>
        <w:jc w:val="both"/>
      </w:pP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p>
    <w:p>
      <w:pPr>
        <w:spacing w:after="0"/>
        <w:ind w:left="0"/>
        <w:jc w:val="both"/>
      </w:pPr>
      <w:r>
        <w:rPr>
          <w:rFonts w:ascii="Times New Roman"/>
          <w:b w:val="false"/>
          <w:i w:val="false"/>
          <w:color w:val="000000"/>
          <w:sz w:val="28"/>
        </w:rPr>
        <w:t>
      көрсетілген шешімнің 1-қосымшасы осы шешімнің қосымшасына сәйкес жаңа редакцияда жазылсын.</w:t>
      </w:r>
    </w:p>
    <w:p>
      <w:pPr>
        <w:spacing w:after="0"/>
        <w:ind w:left="0"/>
        <w:jc w:val="both"/>
      </w:pPr>
      <w:r>
        <w:rPr>
          <w:rFonts w:ascii="Times New Roman"/>
          <w:b w:val="false"/>
          <w:i w:val="false"/>
          <w:color w:val="000000"/>
          <w:sz w:val="28"/>
        </w:rPr>
        <w:t>
      2. Осы шешім 2014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С.Сүгірбаев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Қ.Ержан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2014 жылғы 14 ақпандағы</w:t>
            </w:r>
            <w:r>
              <w:br/>
            </w:r>
            <w:r>
              <w:rPr>
                <w:rFonts w:ascii="Times New Roman"/>
                <w:b w:val="false"/>
                <w:i w:val="false"/>
                <w:color w:val="000000"/>
                <w:sz w:val="20"/>
              </w:rPr>
              <w:t>№ 24/194-V шешіміне қосымша</w:t>
            </w:r>
            <w:r>
              <w:br/>
            </w: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2013 жылғы 10 желтоқсандағы</w:t>
            </w:r>
            <w:r>
              <w:br/>
            </w:r>
            <w:r>
              <w:rPr>
                <w:rFonts w:ascii="Times New Roman"/>
                <w:b w:val="false"/>
                <w:i w:val="false"/>
                <w:color w:val="000000"/>
                <w:sz w:val="20"/>
              </w:rPr>
              <w:t>№ 21/172-V шешіміне 1-қосымша</w:t>
            </w:r>
            <w:r>
              <w:br/>
            </w:r>
          </w:p>
        </w:tc>
      </w:tr>
    </w:tbl>
    <w:p>
      <w:pPr>
        <w:spacing w:after="0"/>
        <w:ind w:left="0"/>
        <w:jc w:val="left"/>
      </w:pPr>
      <w:r>
        <w:rPr>
          <w:rFonts w:ascii="Times New Roman"/>
          <w:b/>
          <w:i w:val="false"/>
          <w:color w:val="000000"/>
        </w:rPr>
        <w:t xml:space="preserve">  2014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375 854 354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15 210 108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15 210 108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7 832 637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7 832 637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360 530 657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360 530 657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357 844 894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357 844 894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374 052 331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9 163 119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тәртіпті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71 501 945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13 235 517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10 604 272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жүйесінің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30 055 457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27 915 332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балалар құқықтарын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балалар құқықтарын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Балаларын құқықтарын қорғау саласында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иммундық 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сырқаттарын тромболитикалық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41 508 732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41 508 732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 тегін медициналық көмектің кепілдік берілген көлемі шеңберінде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36 188 592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емдеудің амбулаториялық деңгейінде жеңілдікті жағдайда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16 997 932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9 718 921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9 637 296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Жұмыспен қамту 2020 жол картасы шеңберінде ауылдық елді мекендерде орналасқан дәрігерлік амбулаторияларды және фельдшерлік акушерлік пункттерді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34 795 329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17 290 114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16 459 623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11 521 190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16 234 563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16 234 563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үй-шаруашылық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(областық маңызы бар қалалар) бюджеттеріне коммуналдық шаруашылықты дамытуға арналған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4 901 432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7 225 021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мұрағат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11 553 809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17 572 977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17 094 703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17 094 703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92 043 496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92 043 496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92 043 496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89 418 536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4 060 714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салуға және (немесе)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кәсіпкерліктің дамуына ықпал етуге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5 258 691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