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e58c" w14:textId="fb3e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2013 жылғы 25 қыркүйектегі № 19/114-V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2014 жылғы 19 желтоқсандағы № 36/214-V шешімі. Оңтүстік Қазақстан облысының Әділет департаментінде 2015 жылғы 20 қаңтарда № 2962 болып тіркелді. Күші жойылды - Оңтүстік Қазақстан облысы Арыс қалалық мәслихатының 2016 жылғы 20 маусымдағы № 3/17-VI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Арыс қалалық мәслихатының 20.06.2016 № 3/17-VI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Арыс қалалық мәслихатының 2013 жылғы 25 қыркүйектегі № 19/114-V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(Нормативтiк құқықтық актiлердi мемлекеттiк тiркеу тiзiлiмiнде № 2386 тiркелген, 2013 жылғы 9 қарашадағы "Арыс ақиқаты" газетiнде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8 наурызда (Халықаралық әйелдер күні) -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2 айлық есептік көрсеткіш мөлшерінде;</w:t>
      </w:r>
      <w:r>
        <w:br/>
      </w:r>
      <w:r>
        <w:rPr>
          <w:rFonts w:ascii="Times New Roman"/>
          <w:b w:val="false"/>
          <w:i w:val="false"/>
          <w:color w:val="000000"/>
          <w:sz w:val="28"/>
        </w:rPr>
        <w:t>
      2) 9 мамыр "Ұлы Отан соғысының Жеңіс күніне" орай - Ұлы Отан соғысының ардагерлері мен мүгедектерiне біржолғы 100 айлық есептік көрсеткіш мөлшерінде, соларға теңестірілген адамдарға және тыл еңбеккерлеріне біржолғы 5 айлық есептік көрсеткіш мөлшерінде;</w:t>
      </w:r>
      <w:r>
        <w:br/>
      </w:r>
      <w:r>
        <w:rPr>
          <w:rFonts w:ascii="Times New Roman"/>
          <w:b w:val="false"/>
          <w:i w:val="false"/>
          <w:color w:val="000000"/>
          <w:sz w:val="28"/>
        </w:rPr>
        <w:t>
      3) 1 маусым "Балаларды қорғау күніне" орай – үйде оқып және тәрбиеленетін мүгедек балаларға біржолғы 5 айлық есептік көрсеткіш мөлшерінде;</w:t>
      </w:r>
      <w:r>
        <w:br/>
      </w:r>
      <w:r>
        <w:rPr>
          <w:rFonts w:ascii="Times New Roman"/>
          <w:b w:val="false"/>
          <w:i w:val="false"/>
          <w:color w:val="000000"/>
          <w:sz w:val="28"/>
        </w:rPr>
        <w:t>
      4) 1 қазан "Халықаралық қарттар мен мүгедектер күніне" орай – 80 жастан асқан қарт адамдарға, мүгедектерге, жалғызілікті зейнеткерлерге біржолғы 5 айлық есептік көрсеткіш мөлшерінде;</w:t>
      </w:r>
      <w:r>
        <w:br/>
      </w:r>
      <w:r>
        <w:rPr>
          <w:rFonts w:ascii="Times New Roman"/>
          <w:b w:val="false"/>
          <w:i w:val="false"/>
          <w:color w:val="000000"/>
          <w:sz w:val="28"/>
        </w:rPr>
        <w:t>
      5) жаңа жылдық шыршаға мүгедек балаларға біржолғы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4) және 6) тармақшалары келесі редакцияда жазылсын:</w:t>
      </w:r>
      <w:r>
        <w:br/>
      </w:r>
      <w:r>
        <w:rPr>
          <w:rFonts w:ascii="Times New Roman"/>
          <w:b w:val="false"/>
          <w:i w:val="false"/>
          <w:color w:val="000000"/>
          <w:sz w:val="28"/>
        </w:rPr>
        <w:t>
      4) Адамның Имун Тапшылығының Вирусы жұқтыру немесе Жұқтырылған Имун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21,9 айлық есептік көрсеткіш мөлшеріне дейін;".</w:t>
      </w:r>
      <w:r>
        <w:br/>
      </w:r>
      <w:r>
        <w:rPr>
          <w:rFonts w:ascii="Times New Roman"/>
          <w:b w:val="false"/>
          <w:i w:val="false"/>
          <w:color w:val="000000"/>
          <w:sz w:val="28"/>
        </w:rPr>
        <w:t>
      "6) мерзімді баспасөз басылымдарға жазылу үшін - Ұлы Отан соғысының қатысушылары мен мүгедектерiне, біржолғы 5 айлық есептік көрсеткіш мөлшерінде, Ұлы Отан соғысы жылдарында тылда еңбек еткен ардагерлеріне, батыр аналар, мүгедектерге, мұқтаж жауынгер –Ауғандықтарға, Чернобыль АЭС-ның апатын жоюға қатысушыларына біржолғы 2 айлық есептік көрсеткіш мөлшерінде жартыжылдықта;".</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Т.Тулбасиев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